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3A" w:rsidRDefault="00FA4EAC">
      <w:pPr>
        <w:pStyle w:val="BodyText"/>
        <w:ind w:left="7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535695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695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rPr>
          <w:rFonts w:ascii="Times New Roman"/>
          <w:sz w:val="20"/>
        </w:rPr>
      </w:pPr>
    </w:p>
    <w:p w:rsidR="004C673A" w:rsidRDefault="004C673A">
      <w:pPr>
        <w:pStyle w:val="BodyText"/>
        <w:spacing w:before="2"/>
        <w:rPr>
          <w:rFonts w:ascii="Times New Roman"/>
          <w:sz w:val="16"/>
        </w:rPr>
      </w:pPr>
    </w:p>
    <w:p w:rsidR="004C673A" w:rsidRDefault="00FA4EAC">
      <w:pPr>
        <w:tabs>
          <w:tab w:val="left" w:pos="5712"/>
        </w:tabs>
        <w:spacing w:before="99"/>
        <w:ind w:left="621"/>
        <w:rPr>
          <w:rFonts w:ascii="Arial Narrow" w:hAnsi="Arial Narrow"/>
          <w:b/>
          <w:sz w:val="56"/>
        </w:rPr>
      </w:pPr>
      <w:r>
        <w:rPr>
          <w:rFonts w:ascii="Arial Narrow" w:hAnsi="Arial Narrow"/>
          <w:b/>
          <w:w w:val="200"/>
          <w:sz w:val="56"/>
        </w:rPr>
        <w:t>ПРОГРАМ</w:t>
      </w:r>
      <w:r>
        <w:rPr>
          <w:rFonts w:ascii="Arial Narrow" w:hAnsi="Arial Narrow"/>
          <w:b/>
          <w:w w:val="200"/>
          <w:sz w:val="56"/>
        </w:rPr>
        <w:tab/>
        <w:t>РАДА</w:t>
      </w:r>
    </w:p>
    <w:p w:rsidR="004C673A" w:rsidRDefault="00FA4EAC">
      <w:pPr>
        <w:pStyle w:val="Heading4"/>
        <w:spacing w:before="406"/>
        <w:ind w:left="83" w:right="96"/>
        <w:jc w:val="center"/>
        <w:rPr>
          <w:rFonts w:ascii="Arial Narrow" w:hAnsi="Arial Narrow"/>
        </w:rPr>
      </w:pPr>
      <w:r>
        <w:rPr>
          <w:rFonts w:ascii="Arial Narrow" w:hAnsi="Arial Narrow"/>
          <w:w w:val="200"/>
        </w:rPr>
        <w:t>ГАРАНЦИЈСКОГ ФОНДА АУТОНОМНЕ ПОКРАЈИНЕ ВОЈВОДИНЕ</w:t>
      </w:r>
    </w:p>
    <w:p w:rsidR="004C673A" w:rsidRDefault="00584370">
      <w:pPr>
        <w:spacing w:before="2"/>
        <w:ind w:left="84" w:right="96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w w:val="200"/>
          <w:sz w:val="24"/>
        </w:rPr>
        <w:t>ЗА 20</w:t>
      </w:r>
      <w:r>
        <w:rPr>
          <w:rFonts w:ascii="Arial Narrow" w:hAnsi="Arial Narrow"/>
          <w:b/>
          <w:w w:val="200"/>
          <w:sz w:val="24"/>
          <w:lang w:val="sr-Cyrl-RS"/>
        </w:rPr>
        <w:t>20</w:t>
      </w:r>
      <w:r w:rsidR="00FA4EAC">
        <w:rPr>
          <w:rFonts w:ascii="Arial Narrow" w:hAnsi="Arial Narrow"/>
          <w:b/>
          <w:w w:val="200"/>
          <w:sz w:val="24"/>
        </w:rPr>
        <w:t>. ГОДИНУ</w:t>
      </w: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4C673A">
      <w:pPr>
        <w:pStyle w:val="BodyText"/>
        <w:rPr>
          <w:rFonts w:ascii="Arial Narrow"/>
          <w:b/>
          <w:sz w:val="28"/>
        </w:rPr>
      </w:pPr>
    </w:p>
    <w:p w:rsidR="004C673A" w:rsidRDefault="00584370">
      <w:pPr>
        <w:spacing w:before="187"/>
        <w:ind w:left="81" w:right="96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w w:val="200"/>
          <w:sz w:val="20"/>
        </w:rPr>
        <w:t xml:space="preserve">НОВИ САД, </w:t>
      </w:r>
      <w:r>
        <w:rPr>
          <w:rFonts w:ascii="Arial Narrow" w:hAnsi="Arial Narrow"/>
          <w:w w:val="200"/>
          <w:sz w:val="20"/>
          <w:lang w:val="sr-Cyrl-RS"/>
        </w:rPr>
        <w:t>ДЕЦЕМБАР</w:t>
      </w:r>
      <w:r w:rsidR="00FA4EAC">
        <w:rPr>
          <w:rFonts w:ascii="Arial Narrow" w:hAnsi="Arial Narrow"/>
          <w:w w:val="200"/>
          <w:sz w:val="20"/>
        </w:rPr>
        <w:t xml:space="preserve"> 2019. ГОДИНЕ</w:t>
      </w:r>
    </w:p>
    <w:p w:rsidR="004C673A" w:rsidRDefault="004C673A">
      <w:pPr>
        <w:pStyle w:val="BodyText"/>
        <w:rPr>
          <w:rFonts w:ascii="Arial Narrow"/>
          <w:sz w:val="20"/>
        </w:rPr>
      </w:pPr>
    </w:p>
    <w:p w:rsidR="004C673A" w:rsidRDefault="00C36BEE">
      <w:pPr>
        <w:pStyle w:val="BodyText"/>
        <w:spacing w:before="6"/>
        <w:rPr>
          <w:rFonts w:ascii="Arial Narrow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189230</wp:posOffset>
                </wp:positionV>
                <wp:extent cx="5490210" cy="16510"/>
                <wp:effectExtent l="16510" t="8255" r="8255" b="381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210" cy="16510"/>
                          <a:chOff x="1661" y="298"/>
                          <a:chExt cx="8646" cy="26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1661" y="311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6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3473" y="311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6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4032" y="311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16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/>
                        <wps:spPr bwMode="auto">
                          <a:xfrm>
                            <a:off x="5844" y="311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16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"/>
                        <wps:cNvCnPr/>
                        <wps:spPr bwMode="auto">
                          <a:xfrm>
                            <a:off x="6403" y="311"/>
                            <a:ext cx="3904" cy="0"/>
                          </a:xfrm>
                          <a:prstGeom prst="line">
                            <a:avLst/>
                          </a:prstGeom>
                          <a:noFill/>
                          <a:ln w="16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F315A" id="Group 2" o:spid="_x0000_s1026" style="position:absolute;margin-left:83.05pt;margin-top:14.9pt;width:432.3pt;height:1.3pt;z-index:-251658240;mso-wrap-distance-left:0;mso-wrap-distance-right:0;mso-position-horizontal-relative:page" coordorigin="1661,298" coordsize="864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">
                <v:line id="Line 7" o:spid="_x0000_s1027" style="position:absolute;visibility:visible;mso-wrap-style:square" from="1661,311" to="347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" strokeweight=".44981mm"/>
                <v:line id="Line 6" o:spid="_x0000_s1028" style="position:absolute;visibility:visible;mso-wrap-style:square" from="3473,311" to="4030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" strokeweight=".44981mm"/>
                <v:line id="Line 5" o:spid="_x0000_s1029" style="position:absolute;visibility:visible;mso-wrap-style:square" from="4032,311" to="5842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" strokeweight=".44981mm"/>
                <v:line id="Line 4" o:spid="_x0000_s1030" style="position:absolute;visibility:visible;mso-wrap-style:square" from="5844,311" to="640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" strokeweight=".44981mm"/>
                <v:line id="Line 3" o:spid="_x0000_s1031" style="position:absolute;visibility:visible;mso-wrap-style:square" from="6403,311" to="10307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" strokeweight=".44981mm"/>
                <w10:wrap type="topAndBottom" anchorx="page"/>
              </v:group>
            </w:pict>
          </mc:Fallback>
        </mc:AlternateContent>
      </w:r>
    </w:p>
    <w:p w:rsidR="004C673A" w:rsidRDefault="00FA4EAC">
      <w:pPr>
        <w:spacing w:line="201" w:lineRule="exact"/>
        <w:ind w:left="297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21000 </w:t>
      </w:r>
      <w:proofErr w:type="spellStart"/>
      <w:r>
        <w:rPr>
          <w:rFonts w:ascii="Arial Narrow" w:hAnsi="Arial Narrow"/>
          <w:sz w:val="18"/>
        </w:rPr>
        <w:t>Нови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Сад</w:t>
      </w:r>
      <w:proofErr w:type="spellEnd"/>
      <w:r>
        <w:rPr>
          <w:rFonts w:ascii="Arial Narrow" w:hAnsi="Arial Narrow"/>
          <w:sz w:val="18"/>
        </w:rPr>
        <w:t xml:space="preserve">, </w:t>
      </w:r>
      <w:proofErr w:type="spellStart"/>
      <w:r>
        <w:rPr>
          <w:rFonts w:ascii="Arial Narrow" w:hAnsi="Arial Narrow"/>
          <w:sz w:val="18"/>
        </w:rPr>
        <w:t>Хајдук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Вељкова</w:t>
      </w:r>
      <w:proofErr w:type="spellEnd"/>
      <w:r>
        <w:rPr>
          <w:rFonts w:ascii="Arial Narrow" w:hAnsi="Arial Narrow"/>
          <w:sz w:val="18"/>
        </w:rPr>
        <w:t xml:space="preserve"> 11, </w:t>
      </w:r>
      <w:proofErr w:type="spellStart"/>
      <w:r>
        <w:rPr>
          <w:rFonts w:ascii="Arial Narrow" w:hAnsi="Arial Narrow"/>
          <w:sz w:val="18"/>
        </w:rPr>
        <w:t>Телефони</w:t>
      </w:r>
      <w:proofErr w:type="spellEnd"/>
      <w:r>
        <w:rPr>
          <w:rFonts w:ascii="Arial Narrow" w:hAnsi="Arial Narrow"/>
          <w:sz w:val="18"/>
        </w:rPr>
        <w:t xml:space="preserve">: (021) 489-37-00, Fax: (021) 310-2070, </w:t>
      </w:r>
      <w:hyperlink r:id="rId9">
        <w:r>
          <w:rPr>
            <w:rFonts w:ascii="Arial Narrow" w:hAnsi="Arial Narrow"/>
            <w:sz w:val="18"/>
            <w:u w:val="single"/>
          </w:rPr>
          <w:t>office@garfond.rs</w:t>
        </w:r>
        <w:r>
          <w:rPr>
            <w:rFonts w:ascii="Arial Narrow" w:hAnsi="Arial Narrow"/>
            <w:sz w:val="18"/>
          </w:rPr>
          <w:t xml:space="preserve"> </w:t>
        </w:r>
      </w:hyperlink>
      <w:r>
        <w:rPr>
          <w:rFonts w:ascii="Arial Narrow" w:hAnsi="Arial Narrow"/>
          <w:sz w:val="18"/>
        </w:rPr>
        <w:t xml:space="preserve">, </w:t>
      </w:r>
      <w:hyperlink r:id="rId10">
        <w:r>
          <w:rPr>
            <w:rFonts w:ascii="Arial Narrow" w:hAnsi="Arial Narrow"/>
            <w:sz w:val="18"/>
            <w:u w:val="single"/>
          </w:rPr>
          <w:t>www.garfond.rs</w:t>
        </w:r>
      </w:hyperlink>
    </w:p>
    <w:p w:rsidR="004C673A" w:rsidRDefault="004C673A">
      <w:pPr>
        <w:spacing w:line="201" w:lineRule="exact"/>
        <w:rPr>
          <w:rFonts w:ascii="Arial Narrow" w:hAnsi="Arial Narrow"/>
          <w:sz w:val="18"/>
        </w:rPr>
        <w:sectPr w:rsidR="004C673A">
          <w:footerReference w:type="default" r:id="rId11"/>
          <w:type w:val="continuous"/>
          <w:pgSz w:w="11910" w:h="16840"/>
          <w:pgMar w:top="1540" w:right="1440" w:bottom="760" w:left="1520" w:header="720" w:footer="565" w:gutter="0"/>
          <w:pgNumType w:start="1"/>
          <w:cols w:space="720"/>
        </w:sectPr>
      </w:pPr>
    </w:p>
    <w:p w:rsidR="004C673A" w:rsidRDefault="00FA4EAC" w:rsidP="008D096A">
      <w:pPr>
        <w:pStyle w:val="BodyText"/>
        <w:spacing w:before="41" w:line="276" w:lineRule="auto"/>
        <w:ind w:right="19"/>
        <w:jc w:val="both"/>
      </w:pPr>
      <w:proofErr w:type="spellStart"/>
      <w:r>
        <w:lastRenderedPageBreak/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оснивању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 («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листи</w:t>
      </w:r>
      <w:proofErr w:type="spellEnd"/>
      <w:r>
        <w:t xml:space="preserve"> АПВ» </w:t>
      </w:r>
      <w:proofErr w:type="spellStart"/>
      <w:r>
        <w:t>број</w:t>
      </w:r>
      <w:proofErr w:type="spellEnd"/>
      <w:r>
        <w:t xml:space="preserve"> 17/03 и 03/06) и </w:t>
      </w:r>
      <w:proofErr w:type="spellStart"/>
      <w:r>
        <w:t>члана</w:t>
      </w:r>
      <w:proofErr w:type="spellEnd"/>
      <w:r>
        <w:t xml:space="preserve"> 13.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(«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листи</w:t>
      </w:r>
      <w:proofErr w:type="spellEnd"/>
      <w:r>
        <w:t xml:space="preserve"> АПВ» </w:t>
      </w:r>
      <w:proofErr w:type="spellStart"/>
      <w:r>
        <w:t>број</w:t>
      </w:r>
      <w:proofErr w:type="spellEnd"/>
      <w:r>
        <w:t xml:space="preserve">: 3/04, 2/05 и 11/06),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oдбор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</w:t>
      </w:r>
      <w:r w:rsidR="00584370">
        <w:t>е</w:t>
      </w:r>
      <w:proofErr w:type="spellEnd"/>
      <w:r w:rsidR="00584370">
        <w:t xml:space="preserve"> </w:t>
      </w:r>
      <w:proofErr w:type="spellStart"/>
      <w:r w:rsidR="00584370">
        <w:t>Војводине</w:t>
      </w:r>
      <w:proofErr w:type="spellEnd"/>
      <w:r w:rsidR="00584370">
        <w:t xml:space="preserve">, </w:t>
      </w:r>
      <w:proofErr w:type="spellStart"/>
      <w:r w:rsidR="00584370">
        <w:t>петог</w:t>
      </w:r>
      <w:proofErr w:type="spellEnd"/>
      <w:r w:rsidR="00584370">
        <w:t xml:space="preserve"> </w:t>
      </w:r>
      <w:proofErr w:type="spellStart"/>
      <w:r w:rsidR="00584370">
        <w:t>сазива</w:t>
      </w:r>
      <w:proofErr w:type="spellEnd"/>
      <w:r w:rsidR="00584370">
        <w:t xml:space="preserve">, </w:t>
      </w:r>
      <w:proofErr w:type="spellStart"/>
      <w:r w:rsidR="00B34D9C" w:rsidRPr="00B34D9C">
        <w:t>на</w:t>
      </w:r>
      <w:proofErr w:type="spellEnd"/>
      <w:r w:rsidR="00B34D9C" w:rsidRPr="00B34D9C">
        <w:t xml:space="preserve"> 71. </w:t>
      </w:r>
      <w:proofErr w:type="spellStart"/>
      <w:r w:rsidR="00B34D9C" w:rsidRPr="00B34D9C">
        <w:t>седници</w:t>
      </w:r>
      <w:proofErr w:type="spellEnd"/>
      <w:r w:rsidR="00B34D9C" w:rsidRPr="00B34D9C">
        <w:t xml:space="preserve"> </w:t>
      </w:r>
      <w:proofErr w:type="spellStart"/>
      <w:r w:rsidR="00B34D9C" w:rsidRPr="00B34D9C">
        <w:t>одржаној</w:t>
      </w:r>
      <w:proofErr w:type="spellEnd"/>
      <w:r w:rsidR="00B34D9C" w:rsidRPr="00B34D9C">
        <w:t xml:space="preserve"> </w:t>
      </w:r>
      <w:r w:rsidR="00B34D9C" w:rsidRPr="00B34D9C">
        <w:rPr>
          <w:lang w:val="sr-Cyrl-RS"/>
        </w:rPr>
        <w:t>30</w:t>
      </w:r>
      <w:r w:rsidR="00B34D9C" w:rsidRPr="00B34D9C">
        <w:t>.</w:t>
      </w:r>
      <w:r w:rsidR="00B34D9C" w:rsidRPr="00B34D9C">
        <w:rPr>
          <w:lang w:val="sr-Cyrl-RS"/>
        </w:rPr>
        <w:t>12</w:t>
      </w:r>
      <w:r w:rsidR="00B34D9C" w:rsidRPr="00B34D9C">
        <w:t xml:space="preserve">.2019. </w:t>
      </w:r>
      <w:proofErr w:type="spellStart"/>
      <w:r w:rsidR="00B34D9C" w:rsidRPr="00B34D9C">
        <w:t>године</w:t>
      </w:r>
      <w:proofErr w:type="spellEnd"/>
      <w:r w:rsidR="00B34D9C" w:rsidRPr="00B34D9C">
        <w:t xml:space="preserve"> </w:t>
      </w:r>
      <w:proofErr w:type="spellStart"/>
      <w:r w:rsidR="00B34D9C" w:rsidRPr="00B34D9C">
        <w:t>донео</w:t>
      </w:r>
      <w:proofErr w:type="spellEnd"/>
      <w:r w:rsidR="00B34D9C" w:rsidRPr="00B34D9C">
        <w:t xml:space="preserve"> </w:t>
      </w:r>
      <w:proofErr w:type="spellStart"/>
      <w:r w:rsidR="00B34D9C" w:rsidRPr="00B34D9C">
        <w:t>је</w:t>
      </w:r>
      <w:proofErr w:type="spellEnd"/>
      <w:r w:rsidR="00B34D9C" w:rsidRPr="00B34D9C">
        <w:t>:</w:t>
      </w:r>
    </w:p>
    <w:p w:rsidR="004C673A" w:rsidRDefault="004C673A" w:rsidP="008D096A">
      <w:pPr>
        <w:pStyle w:val="BodyText"/>
        <w:ind w:right="19"/>
      </w:pPr>
    </w:p>
    <w:p w:rsidR="004C673A" w:rsidRDefault="004C673A" w:rsidP="008D096A">
      <w:pPr>
        <w:pStyle w:val="BodyText"/>
        <w:spacing w:before="5"/>
        <w:ind w:right="19"/>
        <w:rPr>
          <w:sz w:val="27"/>
        </w:rPr>
      </w:pPr>
    </w:p>
    <w:p w:rsidR="004C673A" w:rsidRDefault="00FA4EAC" w:rsidP="008D096A">
      <w:pPr>
        <w:pStyle w:val="Heading1"/>
        <w:ind w:left="0" w:right="19"/>
        <w:jc w:val="center"/>
      </w:pPr>
      <w:r>
        <w:t>ПРОГРАМ РАДА</w:t>
      </w:r>
    </w:p>
    <w:p w:rsidR="004C673A" w:rsidRDefault="00FA4EAC" w:rsidP="008D096A">
      <w:pPr>
        <w:spacing w:before="1"/>
        <w:ind w:right="19"/>
        <w:jc w:val="center"/>
        <w:rPr>
          <w:b/>
          <w:sz w:val="40"/>
        </w:rPr>
      </w:pPr>
      <w:r>
        <w:rPr>
          <w:b/>
          <w:sz w:val="40"/>
        </w:rPr>
        <w:t>ГАРАНЦИЈСКОГ ФОНДА АУТОНОМНЕ ПОКРАЈИНЕ ВОЈВОДИНЕ</w:t>
      </w:r>
      <w:r w:rsidR="008D096A">
        <w:rPr>
          <w:b/>
          <w:sz w:val="40"/>
          <w:lang w:val="sr-Cyrl-RS"/>
        </w:rPr>
        <w:t xml:space="preserve"> </w:t>
      </w:r>
      <w:r>
        <w:rPr>
          <w:b/>
          <w:sz w:val="40"/>
        </w:rPr>
        <w:t>ЗА 20</w:t>
      </w:r>
      <w:r w:rsidR="008D096A">
        <w:rPr>
          <w:b/>
          <w:sz w:val="40"/>
          <w:lang w:val="sr-Cyrl-RS"/>
        </w:rPr>
        <w:t>20</w:t>
      </w:r>
      <w:r>
        <w:rPr>
          <w:b/>
          <w:sz w:val="40"/>
        </w:rPr>
        <w:t>. ГОДИНУ</w:t>
      </w:r>
    </w:p>
    <w:p w:rsidR="004C673A" w:rsidRDefault="004C673A" w:rsidP="008D096A">
      <w:pPr>
        <w:pStyle w:val="BodyText"/>
        <w:spacing w:before="10"/>
        <w:ind w:right="19"/>
        <w:rPr>
          <w:b/>
          <w:sz w:val="47"/>
        </w:rPr>
      </w:pPr>
    </w:p>
    <w:p w:rsidR="004C673A" w:rsidRDefault="00FA4EAC" w:rsidP="008D096A">
      <w:pPr>
        <w:pStyle w:val="Heading2"/>
        <w:numPr>
          <w:ilvl w:val="0"/>
          <w:numId w:val="7"/>
        </w:numPr>
        <w:ind w:left="0" w:right="19" w:firstLine="0"/>
        <w:jc w:val="left"/>
      </w:pPr>
      <w:r>
        <w:t>УВОДНА</w:t>
      </w:r>
      <w:r>
        <w:rPr>
          <w:spacing w:val="-13"/>
        </w:rPr>
        <w:t xml:space="preserve"> </w:t>
      </w:r>
      <w:r>
        <w:t>РАЗМАТРАЊА</w:t>
      </w:r>
    </w:p>
    <w:p w:rsidR="004C673A" w:rsidRDefault="004C673A" w:rsidP="008D096A">
      <w:pPr>
        <w:pStyle w:val="BodyText"/>
        <w:ind w:right="19"/>
        <w:rPr>
          <w:b/>
          <w:sz w:val="32"/>
        </w:rPr>
      </w:pPr>
    </w:p>
    <w:p w:rsidR="004C673A" w:rsidRDefault="00FA4EAC" w:rsidP="008D096A">
      <w:pPr>
        <w:pStyle w:val="BodyText"/>
        <w:spacing w:before="197" w:line="276" w:lineRule="auto"/>
        <w:ind w:right="19"/>
        <w:jc w:val="both"/>
      </w:pPr>
      <w:proofErr w:type="spellStart"/>
      <w:r>
        <w:t>Гаранцијски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(«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» </w:t>
      </w:r>
      <w:proofErr w:type="spellStart"/>
      <w:r>
        <w:t>бр</w:t>
      </w:r>
      <w:proofErr w:type="spellEnd"/>
      <w:r>
        <w:t xml:space="preserve">. 17/03 и 03/06),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обезбеђивања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, </w:t>
      </w:r>
      <w:proofErr w:type="spellStart"/>
      <w:r>
        <w:t>малих</w:t>
      </w:r>
      <w:proofErr w:type="spellEnd"/>
      <w:r>
        <w:t xml:space="preserve"> и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, </w:t>
      </w:r>
      <w:proofErr w:type="spellStart"/>
      <w:r>
        <w:t>задруга</w:t>
      </w:r>
      <w:proofErr w:type="spellEnd"/>
      <w:r>
        <w:t xml:space="preserve">, </w:t>
      </w:r>
      <w:proofErr w:type="spellStart"/>
      <w:r>
        <w:t>предузетника</w:t>
      </w:r>
      <w:proofErr w:type="spellEnd"/>
      <w:r>
        <w:t xml:space="preserve"> и </w:t>
      </w:r>
      <w:proofErr w:type="spellStart"/>
      <w:r>
        <w:t>индивидуалних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у АП </w:t>
      </w:r>
      <w:proofErr w:type="spellStart"/>
      <w:r>
        <w:t>Војводини</w:t>
      </w:r>
      <w:proofErr w:type="spellEnd"/>
      <w:r>
        <w:t>.</w:t>
      </w:r>
    </w:p>
    <w:p w:rsidR="004C673A" w:rsidRDefault="004C673A" w:rsidP="008D096A">
      <w:pPr>
        <w:pStyle w:val="BodyText"/>
        <w:spacing w:before="7"/>
        <w:ind w:right="19"/>
        <w:rPr>
          <w:sz w:val="27"/>
        </w:rPr>
      </w:pPr>
    </w:p>
    <w:p w:rsidR="004C673A" w:rsidRDefault="00FA4EAC" w:rsidP="008D096A">
      <w:pPr>
        <w:pStyle w:val="BodyText"/>
        <w:spacing w:line="276" w:lineRule="auto"/>
        <w:ind w:right="19"/>
        <w:jc w:val="both"/>
      </w:pPr>
      <w:proofErr w:type="spellStart"/>
      <w:r>
        <w:t>Фонд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подржавати</w:t>
      </w:r>
      <w:proofErr w:type="spellEnd"/>
      <w:r>
        <w:t xml:space="preserve"> </w:t>
      </w:r>
      <w:proofErr w:type="spellStart"/>
      <w:r>
        <w:t>прогрaме</w:t>
      </w:r>
      <w:proofErr w:type="spellEnd"/>
      <w:r>
        <w:t xml:space="preserve"> и </w:t>
      </w:r>
      <w:proofErr w:type="spellStart"/>
      <w:r>
        <w:t>пројекте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цикличним</w:t>
      </w:r>
      <w:proofErr w:type="spellEnd"/>
      <w:r>
        <w:t xml:space="preserve"> (</w:t>
      </w:r>
      <w:proofErr w:type="spellStart"/>
      <w:r>
        <w:t>сезонским</w:t>
      </w:r>
      <w:proofErr w:type="spellEnd"/>
      <w:r>
        <w:t xml:space="preserve">) </w:t>
      </w:r>
      <w:proofErr w:type="spellStart"/>
      <w:r>
        <w:t>начином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, </w:t>
      </w:r>
      <w:proofErr w:type="spellStart"/>
      <w:r>
        <w:t>недостатком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, </w:t>
      </w:r>
      <w:proofErr w:type="spellStart"/>
      <w:r>
        <w:t>кратком</w:t>
      </w:r>
      <w:proofErr w:type="spellEnd"/>
      <w:r>
        <w:t xml:space="preserve"> </w:t>
      </w:r>
      <w:proofErr w:type="spellStart"/>
      <w:r>
        <w:t>пословном</w:t>
      </w:r>
      <w:proofErr w:type="spellEnd"/>
      <w:r>
        <w:t xml:space="preserve"> </w:t>
      </w:r>
      <w:proofErr w:type="spellStart"/>
      <w:r>
        <w:t>историјом</w:t>
      </w:r>
      <w:proofErr w:type="spellEnd"/>
      <w:r>
        <w:t xml:space="preserve"> и </w:t>
      </w:r>
      <w:proofErr w:type="spellStart"/>
      <w:r>
        <w:t>релативно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>.</w:t>
      </w:r>
    </w:p>
    <w:p w:rsidR="004C673A" w:rsidRDefault="004C673A" w:rsidP="008D096A">
      <w:pPr>
        <w:pStyle w:val="BodyText"/>
        <w:spacing w:before="2"/>
        <w:ind w:right="19"/>
        <w:rPr>
          <w:sz w:val="23"/>
        </w:rPr>
      </w:pPr>
    </w:p>
    <w:p w:rsidR="004C673A" w:rsidRPr="003E48A5" w:rsidRDefault="003E48A5" w:rsidP="008D096A">
      <w:pPr>
        <w:pStyle w:val="Heading3"/>
        <w:numPr>
          <w:ilvl w:val="1"/>
          <w:numId w:val="6"/>
        </w:numPr>
        <w:tabs>
          <w:tab w:val="left" w:pos="595"/>
        </w:tabs>
        <w:spacing w:before="1"/>
        <w:ind w:left="0" w:right="19" w:firstLine="0"/>
        <w:jc w:val="both"/>
        <w:rPr>
          <w:sz w:val="24"/>
          <w:szCs w:val="24"/>
        </w:rPr>
      </w:pPr>
      <w:r w:rsidRPr="003E48A5">
        <w:rPr>
          <w:sz w:val="24"/>
          <w:szCs w:val="24"/>
        </w:rPr>
        <w:t>МИСИЈА, ВИЗИЈА,</w:t>
      </w:r>
      <w:r w:rsidRPr="003E48A5">
        <w:rPr>
          <w:spacing w:val="-3"/>
          <w:sz w:val="24"/>
          <w:szCs w:val="24"/>
        </w:rPr>
        <w:t xml:space="preserve"> </w:t>
      </w:r>
      <w:r w:rsidRPr="003E48A5">
        <w:rPr>
          <w:sz w:val="24"/>
          <w:szCs w:val="24"/>
        </w:rPr>
        <w:t>ЦИЉЕВИ</w:t>
      </w:r>
    </w:p>
    <w:p w:rsidR="004C673A" w:rsidRDefault="004C673A" w:rsidP="008D096A">
      <w:pPr>
        <w:pStyle w:val="BodyText"/>
        <w:ind w:right="19"/>
        <w:rPr>
          <w:b/>
          <w:sz w:val="27"/>
        </w:rPr>
      </w:pPr>
    </w:p>
    <w:p w:rsidR="004C673A" w:rsidRDefault="00FA4EAC" w:rsidP="008D096A">
      <w:pPr>
        <w:pStyle w:val="Heading4"/>
        <w:numPr>
          <w:ilvl w:val="2"/>
          <w:numId w:val="6"/>
        </w:numPr>
        <w:tabs>
          <w:tab w:val="left" w:pos="715"/>
        </w:tabs>
        <w:ind w:left="0" w:right="19" w:firstLine="0"/>
      </w:pPr>
      <w:proofErr w:type="spellStart"/>
      <w:r>
        <w:t>Мисија</w:t>
      </w:r>
      <w:proofErr w:type="spellEnd"/>
    </w:p>
    <w:p w:rsidR="004C673A" w:rsidRDefault="00FA4EAC" w:rsidP="008D096A">
      <w:pPr>
        <w:pStyle w:val="BodyText"/>
        <w:spacing w:before="45" w:line="276" w:lineRule="auto"/>
        <w:ind w:right="19"/>
        <w:jc w:val="both"/>
      </w:pPr>
      <w:proofErr w:type="spellStart"/>
      <w:r>
        <w:t>Мисија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лакши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домицилном</w:t>
      </w:r>
      <w:proofErr w:type="spellEnd"/>
      <w:r>
        <w:t xml:space="preserve">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тржишту</w:t>
      </w:r>
      <w:proofErr w:type="spellEnd"/>
      <w:r>
        <w:t xml:space="preserve"> и </w:t>
      </w:r>
      <w:proofErr w:type="spellStart"/>
      <w:r>
        <w:t>повољније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кредитирања</w:t>
      </w:r>
      <w:proofErr w:type="spellEnd"/>
      <w:r>
        <w:t xml:space="preserve"> (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каматне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,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 </w:t>
      </w:r>
      <w:proofErr w:type="spellStart"/>
      <w:r>
        <w:t>отплате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,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мировања</w:t>
      </w:r>
      <w:proofErr w:type="spellEnd"/>
      <w:r>
        <w:t xml:space="preserve"> </w:t>
      </w:r>
      <w:proofErr w:type="spellStart"/>
      <w:r>
        <w:t>отплате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, </w:t>
      </w:r>
      <w:proofErr w:type="spellStart"/>
      <w:r>
        <w:t>итд</w:t>
      </w:r>
      <w:proofErr w:type="spellEnd"/>
      <w:r>
        <w:t xml:space="preserve">.),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</w:t>
      </w:r>
      <w:proofErr w:type="spellStart"/>
      <w:r>
        <w:t>пољопривредним</w:t>
      </w:r>
      <w:proofErr w:type="spellEnd"/>
      <w:r>
        <w:t xml:space="preserve"> </w:t>
      </w:r>
      <w:proofErr w:type="spellStart"/>
      <w:r>
        <w:t>газдинствима</w:t>
      </w:r>
      <w:proofErr w:type="spellEnd"/>
      <w:r>
        <w:t xml:space="preserve">, </w:t>
      </w:r>
      <w:proofErr w:type="spellStart"/>
      <w:r>
        <w:t>микро</w:t>
      </w:r>
      <w:proofErr w:type="spellEnd"/>
      <w:r>
        <w:t xml:space="preserve">, </w:t>
      </w:r>
      <w:proofErr w:type="spellStart"/>
      <w:r>
        <w:t>малим</w:t>
      </w:r>
      <w:proofErr w:type="spellEnd"/>
      <w:r>
        <w:t xml:space="preserve"> и </w:t>
      </w:r>
      <w:proofErr w:type="spellStart"/>
      <w:r>
        <w:t>средњим</w:t>
      </w:r>
      <w:proofErr w:type="spellEnd"/>
      <w:r>
        <w:t xml:space="preserve"> </w:t>
      </w:r>
      <w:proofErr w:type="spellStart"/>
      <w:r>
        <w:t>привредним</w:t>
      </w:r>
      <w:proofErr w:type="spellEnd"/>
      <w:r>
        <w:t xml:space="preserve"> </w:t>
      </w:r>
      <w:proofErr w:type="spellStart"/>
      <w:r>
        <w:t>друштвима</w:t>
      </w:r>
      <w:proofErr w:type="spellEnd"/>
      <w:r>
        <w:t xml:space="preserve">, </w:t>
      </w:r>
      <w:proofErr w:type="spellStart"/>
      <w:r>
        <w:t>земљорадничким</w:t>
      </w:r>
      <w:proofErr w:type="spellEnd"/>
      <w:r>
        <w:t xml:space="preserve"> </w:t>
      </w:r>
      <w:proofErr w:type="spellStart"/>
      <w:r>
        <w:t>задругама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предузетницима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.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мисију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, у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клијента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смањивањем</w:t>
      </w:r>
      <w:proofErr w:type="spellEnd"/>
      <w:r>
        <w:t xml:space="preserve"> </w:t>
      </w:r>
      <w:proofErr w:type="spellStart"/>
      <w:r>
        <w:t>кредитног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банака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уједно</w:t>
      </w:r>
      <w:proofErr w:type="spellEnd"/>
      <w:r>
        <w:t xml:space="preserve">, </w:t>
      </w:r>
      <w:proofErr w:type="spellStart"/>
      <w:r>
        <w:t>привредним</w:t>
      </w:r>
      <w:proofErr w:type="spellEnd"/>
      <w:r>
        <w:t xml:space="preserve"> </w:t>
      </w:r>
      <w:proofErr w:type="spellStart"/>
      <w:r>
        <w:t>субјектима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лакши</w:t>
      </w:r>
      <w:proofErr w:type="spellEnd"/>
      <w:r>
        <w:t xml:space="preserve"> и </w:t>
      </w:r>
      <w:proofErr w:type="spellStart"/>
      <w:r>
        <w:t>бржи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тржишту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повољније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задуживања</w:t>
      </w:r>
      <w:proofErr w:type="spellEnd"/>
      <w:r>
        <w:t>.</w:t>
      </w:r>
    </w:p>
    <w:p w:rsidR="004C673A" w:rsidRDefault="004C673A" w:rsidP="008D096A">
      <w:pPr>
        <w:spacing w:line="276" w:lineRule="auto"/>
        <w:ind w:right="19"/>
        <w:jc w:val="both"/>
        <w:sectPr w:rsidR="004C673A">
          <w:pgSz w:w="11910" w:h="16840"/>
          <w:pgMar w:top="1200" w:right="1440" w:bottom="820" w:left="1520" w:header="0" w:footer="565" w:gutter="0"/>
          <w:cols w:space="720"/>
        </w:sectPr>
      </w:pPr>
    </w:p>
    <w:p w:rsidR="004C673A" w:rsidRDefault="00FA4EAC" w:rsidP="008D096A">
      <w:pPr>
        <w:pStyle w:val="Heading4"/>
        <w:numPr>
          <w:ilvl w:val="2"/>
          <w:numId w:val="6"/>
        </w:numPr>
        <w:tabs>
          <w:tab w:val="left" w:pos="715"/>
        </w:tabs>
        <w:spacing w:before="41"/>
        <w:ind w:left="0" w:right="19" w:firstLine="0"/>
      </w:pPr>
      <w:proofErr w:type="spellStart"/>
      <w:r>
        <w:lastRenderedPageBreak/>
        <w:t>Визија</w:t>
      </w:r>
      <w:proofErr w:type="spellEnd"/>
    </w:p>
    <w:p w:rsidR="004C673A" w:rsidRDefault="00FA4EAC" w:rsidP="008D096A">
      <w:pPr>
        <w:pStyle w:val="BodyText"/>
        <w:spacing w:before="43" w:line="276" w:lineRule="auto"/>
        <w:ind w:right="19"/>
        <w:jc w:val="both"/>
      </w:pPr>
      <w:proofErr w:type="spellStart"/>
      <w:r>
        <w:t>Визија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континуирани</w:t>
      </w:r>
      <w:proofErr w:type="spellEnd"/>
      <w:r>
        <w:t xml:space="preserve"> и </w:t>
      </w:r>
      <w:proofErr w:type="spellStart"/>
      <w:r>
        <w:t>стабилан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израсте</w:t>
      </w:r>
      <w:proofErr w:type="spellEnd"/>
      <w:r>
        <w:t xml:space="preserve"> у </w:t>
      </w:r>
      <w:proofErr w:type="spellStart"/>
      <w:r>
        <w:t>компетентну</w:t>
      </w:r>
      <w:proofErr w:type="spellEnd"/>
      <w:r>
        <w:t xml:space="preserve"> и </w:t>
      </w:r>
      <w:proofErr w:type="spellStart"/>
      <w:r>
        <w:t>поуздану</w:t>
      </w:r>
      <w:proofErr w:type="spellEnd"/>
      <w:r>
        <w:t xml:space="preserve"> </w:t>
      </w:r>
      <w:proofErr w:type="spellStart"/>
      <w:r>
        <w:t>финансијску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тежи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усклади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пословном</w:t>
      </w:r>
      <w:proofErr w:type="spellEnd"/>
      <w:r>
        <w:t xml:space="preserve"> </w:t>
      </w:r>
      <w:proofErr w:type="spellStart"/>
      <w:r>
        <w:t>праксом</w:t>
      </w:r>
      <w:proofErr w:type="spellEnd"/>
      <w:r>
        <w:t xml:space="preserve"> </w:t>
      </w:r>
      <w:proofErr w:type="spellStart"/>
      <w:r>
        <w:t>сродних</w:t>
      </w:r>
      <w:proofErr w:type="spellEnd"/>
      <w:r>
        <w:t xml:space="preserve"> </w:t>
      </w:r>
      <w:proofErr w:type="spellStart"/>
      <w:r>
        <w:t>институција</w:t>
      </w:r>
      <w:proofErr w:type="spellEnd"/>
      <w:r>
        <w:t xml:space="preserve"> у </w:t>
      </w:r>
      <w:proofErr w:type="spellStart"/>
      <w:r>
        <w:t>развијеним</w:t>
      </w:r>
      <w:proofErr w:type="spellEnd"/>
      <w:r>
        <w:t xml:space="preserve"> </w:t>
      </w:r>
      <w:proofErr w:type="spellStart"/>
      <w:r>
        <w:t>тржишним</w:t>
      </w:r>
      <w:proofErr w:type="spellEnd"/>
      <w:r>
        <w:t xml:space="preserve"> </w:t>
      </w:r>
      <w:proofErr w:type="spellStart"/>
      <w:r>
        <w:t>привредама</w:t>
      </w:r>
      <w:proofErr w:type="spellEnd"/>
      <w:r>
        <w:t>.</w:t>
      </w:r>
    </w:p>
    <w:p w:rsidR="004C673A" w:rsidRDefault="004C673A" w:rsidP="008D096A">
      <w:pPr>
        <w:pStyle w:val="BodyText"/>
        <w:spacing w:before="8"/>
        <w:ind w:right="19"/>
        <w:rPr>
          <w:sz w:val="27"/>
        </w:rPr>
      </w:pPr>
    </w:p>
    <w:p w:rsidR="004C673A" w:rsidRDefault="00FA4EAC" w:rsidP="008D096A">
      <w:pPr>
        <w:pStyle w:val="Heading4"/>
        <w:numPr>
          <w:ilvl w:val="2"/>
          <w:numId w:val="6"/>
        </w:numPr>
        <w:tabs>
          <w:tab w:val="left" w:pos="713"/>
        </w:tabs>
        <w:ind w:left="0" w:right="19" w:firstLine="0"/>
      </w:pPr>
      <w:proofErr w:type="spellStart"/>
      <w:r>
        <w:t>Основни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rPr>
          <w:spacing w:val="1"/>
        </w:rPr>
        <w:t xml:space="preserve"> </w:t>
      </w:r>
      <w:proofErr w:type="spellStart"/>
      <w:r>
        <w:t>Фонда</w:t>
      </w:r>
      <w:proofErr w:type="spellEnd"/>
    </w:p>
    <w:p w:rsidR="004C673A" w:rsidRDefault="00584370" w:rsidP="008D096A">
      <w:pPr>
        <w:pStyle w:val="BodyText"/>
        <w:spacing w:before="45" w:line="276" w:lineRule="auto"/>
        <w:ind w:right="19"/>
        <w:jc w:val="both"/>
      </w:pPr>
      <w:proofErr w:type="spellStart"/>
      <w:r>
        <w:t>Основни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у 20</w:t>
      </w:r>
      <w:r>
        <w:rPr>
          <w:lang w:val="sr-Cyrl-RS"/>
        </w:rPr>
        <w:t>20</w:t>
      </w:r>
      <w:r w:rsidR="00B3292D">
        <w:t xml:space="preserve">. </w:t>
      </w:r>
      <w:proofErr w:type="spellStart"/>
      <w:r w:rsidR="00B3292D">
        <w:t>години</w:t>
      </w:r>
      <w:proofErr w:type="spellEnd"/>
      <w:r w:rsidR="00B3292D">
        <w:t xml:space="preserve"> </w:t>
      </w:r>
      <w:proofErr w:type="spellStart"/>
      <w:r w:rsidR="00B3292D">
        <w:t>конципирани</w:t>
      </w:r>
      <w:proofErr w:type="spellEnd"/>
      <w:r w:rsidR="00B3292D">
        <w:t xml:space="preserve"> </w:t>
      </w:r>
      <w:proofErr w:type="spellStart"/>
      <w:r w:rsidR="00B3292D">
        <w:t>су</w:t>
      </w:r>
      <w:proofErr w:type="spellEnd"/>
      <w:r w:rsidR="00B3292D">
        <w:t xml:space="preserve"> </w:t>
      </w:r>
      <w:proofErr w:type="spellStart"/>
      <w:r w:rsidR="00B3292D">
        <w:t>тако</w:t>
      </w:r>
      <w:proofErr w:type="spellEnd"/>
      <w:r w:rsidR="007F7C70">
        <w:t xml:space="preserve"> </w:t>
      </w:r>
      <w:proofErr w:type="spellStart"/>
      <w:r w:rsidR="007F7C70">
        <w:t>да</w:t>
      </w:r>
      <w:proofErr w:type="spellEnd"/>
      <w:r w:rsidR="007F7C70">
        <w:t xml:space="preserve"> </w:t>
      </w:r>
      <w:proofErr w:type="spellStart"/>
      <w:r w:rsidR="007F7C70">
        <w:t>буду</w:t>
      </w:r>
      <w:proofErr w:type="spellEnd"/>
      <w:r w:rsidR="007F7C70">
        <w:t xml:space="preserve"> у </w:t>
      </w:r>
      <w:proofErr w:type="spellStart"/>
      <w:r w:rsidR="007F7C70">
        <w:t>синергији</w:t>
      </w:r>
      <w:proofErr w:type="spellEnd"/>
      <w:r w:rsidR="007F7C70">
        <w:t xml:space="preserve"> </w:t>
      </w:r>
      <w:proofErr w:type="spellStart"/>
      <w:r w:rsidR="007F7C70">
        <w:t>са</w:t>
      </w:r>
      <w:proofErr w:type="spellEnd"/>
      <w:r w:rsidR="007F7C70">
        <w:rPr>
          <w:lang w:val="sr-Cyrl-RS"/>
        </w:rPr>
        <w:t xml:space="preserve"> планираним активностима </w:t>
      </w:r>
      <w:proofErr w:type="spellStart"/>
      <w:r>
        <w:t>Покрајинске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>
        <w:rPr>
          <w:lang w:val="sr-Cyrl-RS"/>
        </w:rPr>
        <w:t>20</w:t>
      </w:r>
      <w:r w:rsidR="00FA4EAC">
        <w:t xml:space="preserve">. </w:t>
      </w:r>
      <w:r w:rsidR="007F7C70">
        <w:rPr>
          <w:lang w:val="sr-Cyrl-RS"/>
        </w:rPr>
        <w:t>г</w:t>
      </w:r>
      <w:proofErr w:type="spellStart"/>
      <w:r w:rsidR="00FA4EAC">
        <w:t>одину</w:t>
      </w:r>
      <w:proofErr w:type="spellEnd"/>
      <w:r w:rsidR="007F7C70">
        <w:rPr>
          <w:lang w:val="sr-Cyrl-RS"/>
        </w:rPr>
        <w:t xml:space="preserve"> у области привреде и пољопривреде</w:t>
      </w:r>
      <w:r w:rsidR="00FA4EAC">
        <w:t xml:space="preserve">, </w:t>
      </w:r>
      <w:proofErr w:type="spellStart"/>
      <w:r w:rsidR="00FA4EAC">
        <w:t>као</w:t>
      </w:r>
      <w:proofErr w:type="spellEnd"/>
      <w:r w:rsidR="00FA4EAC">
        <w:t xml:space="preserve"> и </w:t>
      </w:r>
      <w:proofErr w:type="spellStart"/>
      <w:r w:rsidR="00FA4EAC">
        <w:t>са</w:t>
      </w:r>
      <w:proofErr w:type="spellEnd"/>
      <w:r w:rsidR="00FA4EAC">
        <w:t xml:space="preserve"> </w:t>
      </w:r>
      <w:proofErr w:type="spellStart"/>
      <w:r w:rsidR="00FA4EAC">
        <w:t>Програмом</w:t>
      </w:r>
      <w:proofErr w:type="spellEnd"/>
      <w:r w:rsidR="00FA4EAC">
        <w:t xml:space="preserve"> </w:t>
      </w:r>
      <w:proofErr w:type="spellStart"/>
      <w:r w:rsidR="00FA4EAC">
        <w:t>развоја</w:t>
      </w:r>
      <w:proofErr w:type="spellEnd"/>
      <w:r w:rsidR="00FA4EAC">
        <w:t xml:space="preserve"> </w:t>
      </w:r>
      <w:proofErr w:type="spellStart"/>
      <w:r w:rsidR="00FA4EAC">
        <w:t>Аутономне</w:t>
      </w:r>
      <w:proofErr w:type="spellEnd"/>
      <w:r w:rsidR="00FA4EAC">
        <w:t xml:space="preserve"> </w:t>
      </w:r>
      <w:proofErr w:type="spellStart"/>
      <w:r w:rsidR="00FA4EAC">
        <w:t>Покрајине</w:t>
      </w:r>
      <w:proofErr w:type="spellEnd"/>
      <w:r w:rsidR="00FA4EAC">
        <w:t xml:space="preserve"> </w:t>
      </w:r>
      <w:proofErr w:type="spellStart"/>
      <w:r w:rsidR="00FA4EAC">
        <w:t>Војводине</w:t>
      </w:r>
      <w:proofErr w:type="spellEnd"/>
      <w:r w:rsidR="00FA4EAC">
        <w:t xml:space="preserve"> </w:t>
      </w:r>
      <w:proofErr w:type="spellStart"/>
      <w:r w:rsidR="00FA4EAC">
        <w:t>за</w:t>
      </w:r>
      <w:proofErr w:type="spellEnd"/>
      <w:r w:rsidR="00FA4EAC">
        <w:t xml:space="preserve"> </w:t>
      </w:r>
      <w:proofErr w:type="spellStart"/>
      <w:r w:rsidR="00FA4EAC">
        <w:t>период</w:t>
      </w:r>
      <w:proofErr w:type="spellEnd"/>
      <w:r w:rsidR="00FA4EAC">
        <w:t xml:space="preserve"> 2014-2020. </w:t>
      </w:r>
      <w:proofErr w:type="spellStart"/>
      <w:r w:rsidR="00FA4EAC">
        <w:t>година</w:t>
      </w:r>
      <w:proofErr w:type="spellEnd"/>
      <w:r w:rsidR="00FA4EAC">
        <w:t>.</w:t>
      </w:r>
    </w:p>
    <w:p w:rsidR="004C673A" w:rsidRDefault="004C673A" w:rsidP="008D096A">
      <w:pPr>
        <w:pStyle w:val="BodyText"/>
        <w:spacing w:before="6"/>
        <w:ind w:right="19"/>
        <w:jc w:val="both"/>
        <w:rPr>
          <w:sz w:val="27"/>
        </w:rPr>
      </w:pPr>
    </w:p>
    <w:p w:rsidR="008D096A" w:rsidRDefault="00FA4EAC" w:rsidP="008D096A">
      <w:pPr>
        <w:pStyle w:val="BodyText"/>
        <w:spacing w:line="276" w:lineRule="auto"/>
        <w:ind w:right="19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Аутон</w:t>
      </w:r>
      <w:r w:rsidR="00584370">
        <w:t>омне</w:t>
      </w:r>
      <w:proofErr w:type="spellEnd"/>
      <w:r w:rsidR="00584370">
        <w:t xml:space="preserve"> </w:t>
      </w:r>
      <w:proofErr w:type="spellStart"/>
      <w:r w:rsidR="00584370">
        <w:t>Покрајине</w:t>
      </w:r>
      <w:proofErr w:type="spellEnd"/>
      <w:r w:rsidR="00584370">
        <w:t xml:space="preserve"> </w:t>
      </w:r>
      <w:proofErr w:type="spellStart"/>
      <w:r w:rsidR="00584370">
        <w:t>Војводине</w:t>
      </w:r>
      <w:proofErr w:type="spellEnd"/>
      <w:r w:rsidR="00584370">
        <w:t xml:space="preserve"> </w:t>
      </w:r>
      <w:proofErr w:type="spellStart"/>
      <w:r w:rsidR="00584370">
        <w:t>за</w:t>
      </w:r>
      <w:proofErr w:type="spellEnd"/>
      <w:r w:rsidR="00584370">
        <w:t xml:space="preserve"> 20</w:t>
      </w:r>
      <w:r w:rsidR="00584370">
        <w:rPr>
          <w:lang w:val="sr-Cyrl-RS"/>
        </w:rPr>
        <w:t>20</w:t>
      </w:r>
      <w:r>
        <w:t xml:space="preserve">.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компатибилан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планираним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Покрајинског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водопривреду</w:t>
      </w:r>
      <w:proofErr w:type="spellEnd"/>
      <w:r>
        <w:t xml:space="preserve"> и </w:t>
      </w:r>
      <w:proofErr w:type="spellStart"/>
      <w:r>
        <w:t>шумарство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Покрајинским</w:t>
      </w:r>
      <w:proofErr w:type="spellEnd"/>
      <w:r>
        <w:t xml:space="preserve"> </w:t>
      </w:r>
      <w:proofErr w:type="spellStart"/>
      <w:r>
        <w:t>секретаријатом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 и </w:t>
      </w:r>
      <w:proofErr w:type="spellStart"/>
      <w:r>
        <w:t>туризам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уједно</w:t>
      </w:r>
      <w:proofErr w:type="spellEnd"/>
      <w:r>
        <w:t xml:space="preserve"> и </w:t>
      </w:r>
      <w:proofErr w:type="spellStart"/>
      <w:r>
        <w:t>ресорни</w:t>
      </w:r>
      <w:proofErr w:type="spellEnd"/>
      <w:r>
        <w:t xml:space="preserve"> </w:t>
      </w:r>
      <w:proofErr w:type="spellStart"/>
      <w:r>
        <w:t>Секретаријат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.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предвиђа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актуелним</w:t>
      </w:r>
      <w:proofErr w:type="spellEnd"/>
      <w:r>
        <w:t xml:space="preserve"> </w:t>
      </w:r>
      <w:proofErr w:type="spellStart"/>
      <w:r>
        <w:t>Конкурсима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и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одобравања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пословним</w:t>
      </w:r>
      <w:proofErr w:type="spellEnd"/>
      <w:r>
        <w:t xml:space="preserve"> </w:t>
      </w:r>
      <w:proofErr w:type="spellStart"/>
      <w:r>
        <w:t>Банкама</w:t>
      </w:r>
      <w:proofErr w:type="spellEnd"/>
      <w:r>
        <w:t xml:space="preserve">, у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клијента</w:t>
      </w:r>
      <w:proofErr w:type="spellEnd"/>
      <w:r>
        <w:t>.</w:t>
      </w:r>
      <w:r w:rsidR="008D096A" w:rsidRPr="008D096A">
        <w:t xml:space="preserve"> </w:t>
      </w:r>
    </w:p>
    <w:p w:rsidR="008D096A" w:rsidRDefault="008D096A" w:rsidP="008D096A">
      <w:pPr>
        <w:pStyle w:val="BodyText"/>
        <w:spacing w:line="276" w:lineRule="auto"/>
        <w:ind w:right="19"/>
        <w:jc w:val="both"/>
      </w:pPr>
    </w:p>
    <w:p w:rsidR="008D096A" w:rsidRDefault="008D096A" w:rsidP="008D096A">
      <w:pPr>
        <w:pStyle w:val="BodyText"/>
        <w:spacing w:line="276" w:lineRule="auto"/>
        <w:ind w:right="19"/>
        <w:jc w:val="both"/>
      </w:pPr>
      <w:proofErr w:type="spellStart"/>
      <w:r>
        <w:t>Програм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2014–2020.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развојни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регионалног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целовит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дефинише</w:t>
      </w:r>
      <w:proofErr w:type="spellEnd"/>
      <w:r>
        <w:t xml:space="preserve"> </w:t>
      </w:r>
      <w:proofErr w:type="spellStart"/>
      <w:r>
        <w:t>приоритете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у </w:t>
      </w:r>
      <w:proofErr w:type="spellStart"/>
      <w:r>
        <w:t>наредних</w:t>
      </w:r>
      <w:proofErr w:type="spellEnd"/>
      <w:r>
        <w:t xml:space="preserve"> </w:t>
      </w:r>
      <w:proofErr w:type="spellStart"/>
      <w:r>
        <w:t>седам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.</w:t>
      </w:r>
    </w:p>
    <w:p w:rsidR="008D096A" w:rsidRDefault="008D096A" w:rsidP="008D096A">
      <w:pPr>
        <w:pStyle w:val="BodyText"/>
        <w:spacing w:line="276" w:lineRule="auto"/>
        <w:ind w:right="19"/>
        <w:jc w:val="both"/>
      </w:pPr>
    </w:p>
    <w:p w:rsidR="004C673A" w:rsidRDefault="008D096A" w:rsidP="008D096A">
      <w:pPr>
        <w:pStyle w:val="BodyText"/>
        <w:spacing w:line="276" w:lineRule="auto"/>
        <w:ind w:right="19"/>
        <w:jc w:val="both"/>
      </w:pPr>
      <w:proofErr w:type="spellStart"/>
      <w:r>
        <w:t>Интегрални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2014-2020.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приоритети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развојне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испуњење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регионалних</w:t>
      </w:r>
      <w:proofErr w:type="spellEnd"/>
      <w:r>
        <w:t xml:space="preserve"> </w:t>
      </w:r>
      <w:proofErr w:type="spellStart"/>
      <w:r>
        <w:t>диспаритета</w:t>
      </w:r>
      <w:proofErr w:type="spellEnd"/>
      <w:r>
        <w:t xml:space="preserve"> у АП </w:t>
      </w:r>
      <w:proofErr w:type="spellStart"/>
      <w:r>
        <w:t>Војводини</w:t>
      </w:r>
      <w:proofErr w:type="spellEnd"/>
      <w:r>
        <w:t xml:space="preserve"> у </w:t>
      </w:r>
      <w:proofErr w:type="spellStart"/>
      <w:r>
        <w:t>економској</w:t>
      </w:r>
      <w:proofErr w:type="spellEnd"/>
      <w:r>
        <w:t xml:space="preserve">, </w:t>
      </w:r>
      <w:proofErr w:type="spellStart"/>
      <w:r>
        <w:t>социјалној</w:t>
      </w:r>
      <w:proofErr w:type="spellEnd"/>
      <w:r>
        <w:t xml:space="preserve"> и </w:t>
      </w:r>
      <w:proofErr w:type="spellStart"/>
      <w:r>
        <w:t>еколошкој</w:t>
      </w:r>
      <w:proofErr w:type="spellEnd"/>
      <w:r>
        <w:t xml:space="preserve"> </w:t>
      </w:r>
      <w:proofErr w:type="spellStart"/>
      <w:r>
        <w:t>димензији</w:t>
      </w:r>
      <w:proofErr w:type="spellEnd"/>
      <w:r>
        <w:t>.</w:t>
      </w:r>
    </w:p>
    <w:p w:rsidR="006F1F2C" w:rsidRPr="00AA6834" w:rsidRDefault="00C46434" w:rsidP="003E48A5">
      <w:pPr>
        <w:tabs>
          <w:tab w:val="left" w:pos="681"/>
        </w:tabs>
        <w:spacing w:before="122"/>
        <w:ind w:right="19"/>
        <w:jc w:val="center"/>
        <w:rPr>
          <w:rFonts w:asciiTheme="minorHAnsi" w:eastAsia="Times New Roman" w:hAnsiTheme="minorHAnsi" w:cs="Times New Roman"/>
          <w:b/>
          <w:sz w:val="24"/>
          <w:szCs w:val="24"/>
          <w:lang w:val="sr-Cyrl-RS" w:bidi="en-US"/>
        </w:rPr>
      </w:pPr>
      <w:r w:rsidRPr="00AA6834">
        <w:rPr>
          <w:rFonts w:asciiTheme="minorHAnsi" w:eastAsia="Times New Roman" w:hAnsiTheme="minorHAnsi" w:cs="Times New Roman"/>
          <w:b/>
          <w:sz w:val="24"/>
          <w:szCs w:val="24"/>
          <w:lang w:val="sr-Cyrl-RS" w:bidi="en-US"/>
        </w:rPr>
        <w:t>ПРОГРАМОМ СУ Д</w:t>
      </w:r>
      <w:r w:rsidRPr="00AA6834">
        <w:rPr>
          <w:rFonts w:asciiTheme="minorHAnsi" w:eastAsia="Times New Roman" w:hAnsiTheme="minorHAnsi" w:cs="Times New Roman"/>
          <w:b/>
          <w:sz w:val="24"/>
          <w:szCs w:val="24"/>
          <w:lang w:bidi="en-US"/>
        </w:rPr>
        <w:t>ЕФИНИСАНА ЧЕТИРИ ОСНОВНА</w:t>
      </w:r>
      <w:r w:rsidRPr="00AA6834">
        <w:rPr>
          <w:rFonts w:asciiTheme="minorHAnsi" w:eastAsia="Times New Roman" w:hAnsiTheme="minorHAnsi" w:cs="Times New Roman"/>
          <w:b/>
          <w:spacing w:val="-5"/>
          <w:sz w:val="24"/>
          <w:szCs w:val="24"/>
          <w:lang w:bidi="en-US"/>
        </w:rPr>
        <w:t xml:space="preserve"> </w:t>
      </w:r>
      <w:r w:rsidRPr="00AA6834">
        <w:rPr>
          <w:rFonts w:asciiTheme="minorHAnsi" w:eastAsia="Times New Roman" w:hAnsiTheme="minorHAnsi" w:cs="Times New Roman"/>
          <w:b/>
          <w:sz w:val="24"/>
          <w:szCs w:val="24"/>
          <w:lang w:bidi="en-US"/>
        </w:rPr>
        <w:t>ПРИОРИТЕТА</w:t>
      </w:r>
    </w:p>
    <w:p w:rsidR="00275856" w:rsidRPr="00AA6834" w:rsidRDefault="00275856" w:rsidP="000F1F1E">
      <w:pPr>
        <w:tabs>
          <w:tab w:val="left" w:pos="681"/>
        </w:tabs>
        <w:spacing w:before="122"/>
        <w:ind w:right="672"/>
        <w:jc w:val="both"/>
        <w:rPr>
          <w:rFonts w:asciiTheme="minorHAnsi" w:eastAsia="Times New Roman" w:hAnsiTheme="minorHAnsi" w:cs="Times New Roman"/>
          <w:b/>
          <w:sz w:val="24"/>
          <w:szCs w:val="24"/>
          <w:lang w:val="sr-Cyrl-RS" w:bidi="en-US"/>
        </w:rPr>
      </w:pPr>
    </w:p>
    <w:p w:rsidR="008D096A" w:rsidRPr="008D096A" w:rsidRDefault="006F1F2C" w:rsidP="008D096A">
      <w:pPr>
        <w:numPr>
          <w:ilvl w:val="1"/>
          <w:numId w:val="9"/>
        </w:numPr>
        <w:tabs>
          <w:tab w:val="left" w:pos="1431"/>
          <w:tab w:val="left" w:pos="1432"/>
        </w:tabs>
        <w:spacing w:line="253" w:lineRule="exact"/>
        <w:ind w:left="434" w:hanging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људских</w:t>
      </w:r>
      <w:proofErr w:type="spellEnd"/>
      <w:r w:rsidRPr="008D096A">
        <w:rPr>
          <w:rFonts w:asciiTheme="minorHAnsi" w:eastAsia="Times New Roman" w:hAnsiTheme="minorHAnsi" w:cs="Times New Roman"/>
          <w:spacing w:val="-1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ресурса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8D096A" w:rsidRPr="008D096A" w:rsidRDefault="008D096A" w:rsidP="008D096A">
      <w:pPr>
        <w:tabs>
          <w:tab w:val="left" w:pos="1431"/>
          <w:tab w:val="left" w:pos="1432"/>
        </w:tabs>
        <w:spacing w:line="253" w:lineRule="exact"/>
        <w:ind w:left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8D096A" w:rsidRPr="008D096A" w:rsidRDefault="006F1F2C" w:rsidP="008D096A">
      <w:pPr>
        <w:numPr>
          <w:ilvl w:val="1"/>
          <w:numId w:val="9"/>
        </w:numPr>
        <w:tabs>
          <w:tab w:val="left" w:pos="1431"/>
          <w:tab w:val="left" w:pos="1432"/>
        </w:tabs>
        <w:spacing w:line="253" w:lineRule="exact"/>
        <w:ind w:left="434" w:hanging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инфраструктуре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услова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пристојан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живот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рад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8D096A" w:rsidRPr="008D096A" w:rsidRDefault="008D096A" w:rsidP="008D096A">
      <w:pPr>
        <w:tabs>
          <w:tab w:val="left" w:pos="1431"/>
          <w:tab w:val="left" w:pos="1432"/>
        </w:tabs>
        <w:spacing w:line="253" w:lineRule="exact"/>
        <w:ind w:left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8D096A" w:rsidRPr="008D096A" w:rsidRDefault="006F1F2C" w:rsidP="008D096A">
      <w:pPr>
        <w:numPr>
          <w:ilvl w:val="1"/>
          <w:numId w:val="9"/>
        </w:numPr>
        <w:tabs>
          <w:tab w:val="left" w:pos="1432"/>
        </w:tabs>
        <w:spacing w:line="253" w:lineRule="exact"/>
        <w:ind w:left="434" w:hanging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Одрживи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привредни</w:t>
      </w:r>
      <w:proofErr w:type="spellEnd"/>
      <w:r w:rsidRPr="008D096A">
        <w:rPr>
          <w:rFonts w:asciiTheme="minorHAnsi" w:eastAsia="Times New Roman" w:hAnsiTheme="minorHAnsi" w:cs="Times New Roman"/>
          <w:spacing w:val="-2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раст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  <w:r w:rsidR="008D096A"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r w:rsidR="008D096A" w:rsidRPr="008D096A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као и </w:t>
      </w:r>
    </w:p>
    <w:p w:rsidR="008D096A" w:rsidRPr="008D096A" w:rsidRDefault="008D096A" w:rsidP="008D096A">
      <w:pPr>
        <w:tabs>
          <w:tab w:val="left" w:pos="1432"/>
        </w:tabs>
        <w:spacing w:line="253" w:lineRule="exact"/>
        <w:ind w:left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6F1F2C" w:rsidRPr="008D096A" w:rsidRDefault="006F1F2C" w:rsidP="008D096A">
      <w:pPr>
        <w:numPr>
          <w:ilvl w:val="1"/>
          <w:numId w:val="9"/>
        </w:numPr>
        <w:tabs>
          <w:tab w:val="left" w:pos="1432"/>
        </w:tabs>
        <w:spacing w:line="253" w:lineRule="exact"/>
        <w:ind w:left="434" w:hanging="434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институционалне</w:t>
      </w:r>
      <w:proofErr w:type="spellEnd"/>
      <w:r w:rsidRPr="008D096A">
        <w:rPr>
          <w:rFonts w:asciiTheme="minorHAnsi" w:eastAsia="Times New Roman" w:hAnsiTheme="minorHAnsi" w:cs="Times New Roman"/>
          <w:spacing w:val="2"/>
          <w:sz w:val="24"/>
          <w:szCs w:val="24"/>
          <w:lang w:bidi="en-US"/>
        </w:rPr>
        <w:t xml:space="preserve"> </w:t>
      </w:r>
      <w:proofErr w:type="spellStart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инфраструктуре</w:t>
      </w:r>
      <w:proofErr w:type="spellEnd"/>
      <w:r w:rsidRPr="008D096A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F07459" w:rsidRDefault="00F07459" w:rsidP="000F1F1E">
      <w:pPr>
        <w:spacing w:before="10"/>
        <w:jc w:val="both"/>
        <w:rPr>
          <w:rFonts w:asciiTheme="minorHAnsi" w:eastAsia="Times New Roman" w:hAnsiTheme="minorHAnsi" w:cs="Times New Roman"/>
          <w:sz w:val="24"/>
          <w:szCs w:val="24"/>
          <w:lang w:val="sr-Cyrl-RS"/>
        </w:rPr>
      </w:pPr>
    </w:p>
    <w:p w:rsidR="008D096A" w:rsidRDefault="00B3292D" w:rsidP="008D096A">
      <w:pPr>
        <w:pStyle w:val="BodyText"/>
        <w:spacing w:before="5"/>
        <w:jc w:val="both"/>
        <w:rPr>
          <w:lang w:val="sr-Cyrl-RS"/>
        </w:rPr>
      </w:pPr>
      <w:r w:rsidRPr="00B3292D">
        <w:rPr>
          <w:lang w:val="sr-Cyrl-RS"/>
        </w:rPr>
        <w:t xml:space="preserve">У оквиру </w:t>
      </w:r>
      <w:r w:rsidR="008D096A" w:rsidRPr="008D096A">
        <w:rPr>
          <w:lang w:val="sr-Cyrl-RS"/>
        </w:rPr>
        <w:t xml:space="preserve">приоритета </w:t>
      </w:r>
      <w:r w:rsidRPr="00B3292D">
        <w:rPr>
          <w:lang w:val="sr-Latn-RS"/>
        </w:rPr>
        <w:t xml:space="preserve">I </w:t>
      </w:r>
      <w:r w:rsidRPr="00B3292D">
        <w:rPr>
          <w:lang w:val="sr-Cyrl-RS"/>
        </w:rPr>
        <w:t xml:space="preserve">и </w:t>
      </w:r>
      <w:r w:rsidRPr="00B3292D">
        <w:rPr>
          <w:lang w:val="sr-Latn-RS"/>
        </w:rPr>
        <w:t>I</w:t>
      </w:r>
      <w:r w:rsidR="008D096A" w:rsidRPr="008D096A">
        <w:rPr>
          <w:lang w:val="sr-Latn-RS"/>
        </w:rPr>
        <w:t>II</w:t>
      </w:r>
      <w:r w:rsidRPr="00B3292D">
        <w:rPr>
          <w:lang w:val="sr-Cyrl-RS"/>
        </w:rPr>
        <w:t xml:space="preserve"> </w:t>
      </w:r>
      <w:r>
        <w:rPr>
          <w:lang w:val="sr-Cyrl-RS"/>
        </w:rPr>
        <w:t>утврђене су</w:t>
      </w:r>
      <w:r w:rsidRPr="00B3292D">
        <w:rPr>
          <w:lang w:val="sr-Cyrl-RS"/>
        </w:rPr>
        <w:t xml:space="preserve"> мере</w:t>
      </w:r>
      <w:r>
        <w:rPr>
          <w:lang w:val="sr-Cyrl-RS"/>
        </w:rPr>
        <w:t xml:space="preserve"> у чијој имплементацији Гаранцијски фонд</w:t>
      </w:r>
      <w:r w:rsidR="008D096A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8D096A" w:rsidRPr="008D096A">
        <w:t xml:space="preserve">АП </w:t>
      </w:r>
      <w:proofErr w:type="spellStart"/>
      <w:r w:rsidR="008D096A" w:rsidRPr="008D096A">
        <w:t>Војводине</w:t>
      </w:r>
      <w:proofErr w:type="spellEnd"/>
      <w:r w:rsidR="008D096A" w:rsidRPr="008D096A">
        <w:t xml:space="preserve"> </w:t>
      </w:r>
      <w:r>
        <w:rPr>
          <w:lang w:val="sr-Cyrl-RS"/>
        </w:rPr>
        <w:t xml:space="preserve">активно учествује кроз реализацију својих </w:t>
      </w:r>
      <w:proofErr w:type="spellStart"/>
      <w:r>
        <w:rPr>
          <w:lang w:val="sr-Cyrl-RS"/>
        </w:rPr>
        <w:t>преограмских</w:t>
      </w:r>
      <w:proofErr w:type="spellEnd"/>
      <w:r>
        <w:rPr>
          <w:lang w:val="sr-Cyrl-RS"/>
        </w:rPr>
        <w:t xml:space="preserve"> активности.</w:t>
      </w:r>
      <w:r w:rsidR="008D096A">
        <w:rPr>
          <w:lang w:val="sr-Cyrl-RS"/>
        </w:rPr>
        <w:t xml:space="preserve"> </w:t>
      </w:r>
    </w:p>
    <w:p w:rsidR="00CC5293" w:rsidRDefault="00CC5293" w:rsidP="008D096A">
      <w:pPr>
        <w:pStyle w:val="BodyText"/>
        <w:spacing w:before="5"/>
        <w:jc w:val="both"/>
        <w:rPr>
          <w:b/>
          <w:lang w:val="sr-Latn-RS"/>
        </w:rPr>
      </w:pPr>
    </w:p>
    <w:p w:rsidR="00275856" w:rsidRPr="00AA6834" w:rsidRDefault="00900143" w:rsidP="003E48A5">
      <w:pPr>
        <w:pStyle w:val="BodyText"/>
        <w:tabs>
          <w:tab w:val="left" w:pos="567"/>
        </w:tabs>
        <w:spacing w:before="5"/>
        <w:jc w:val="both"/>
        <w:rPr>
          <w:rFonts w:asciiTheme="minorHAnsi" w:eastAsia="Times New Roman" w:hAnsiTheme="minorHAnsi" w:cs="Times New Roman"/>
          <w:b/>
          <w:lang w:val="sr-Cyrl-RS" w:bidi="en-US"/>
        </w:rPr>
      </w:pPr>
      <w:r w:rsidRPr="00AA6834">
        <w:rPr>
          <w:b/>
          <w:lang w:val="sr-Latn-RS"/>
        </w:rPr>
        <w:t xml:space="preserve">I </w:t>
      </w:r>
      <w:r w:rsidR="003E48A5">
        <w:rPr>
          <w:b/>
          <w:lang w:val="sr-Latn-RS"/>
        </w:rPr>
        <w:tab/>
      </w:r>
      <w:proofErr w:type="spellStart"/>
      <w:r w:rsidRPr="00AA6834">
        <w:rPr>
          <w:rFonts w:asciiTheme="minorHAnsi" w:eastAsia="Times New Roman" w:hAnsiTheme="minorHAnsi" w:cs="Times New Roman"/>
          <w:b/>
          <w:lang w:bidi="en-US"/>
        </w:rPr>
        <w:t>Развој</w:t>
      </w:r>
      <w:proofErr w:type="spellEnd"/>
      <w:r w:rsidRPr="00AA6834">
        <w:rPr>
          <w:rFonts w:asciiTheme="minorHAnsi" w:eastAsia="Times New Roman" w:hAnsiTheme="minorHAnsi" w:cs="Times New Roman"/>
          <w:b/>
          <w:lang w:bidi="en-US"/>
        </w:rPr>
        <w:t xml:space="preserve"> </w:t>
      </w:r>
      <w:proofErr w:type="spellStart"/>
      <w:r w:rsidRPr="00AA6834">
        <w:rPr>
          <w:rFonts w:asciiTheme="minorHAnsi" w:eastAsia="Times New Roman" w:hAnsiTheme="minorHAnsi" w:cs="Times New Roman"/>
          <w:b/>
          <w:lang w:bidi="en-US"/>
        </w:rPr>
        <w:t>људских</w:t>
      </w:r>
      <w:proofErr w:type="spellEnd"/>
      <w:r w:rsidRPr="00AA6834">
        <w:rPr>
          <w:rFonts w:asciiTheme="minorHAnsi" w:eastAsia="Times New Roman" w:hAnsiTheme="minorHAnsi" w:cs="Times New Roman"/>
          <w:b/>
          <w:spacing w:val="-1"/>
          <w:lang w:bidi="en-US"/>
        </w:rPr>
        <w:t xml:space="preserve"> </w:t>
      </w:r>
      <w:proofErr w:type="spellStart"/>
      <w:r w:rsidRPr="00AA6834">
        <w:rPr>
          <w:rFonts w:asciiTheme="minorHAnsi" w:eastAsia="Times New Roman" w:hAnsiTheme="minorHAnsi" w:cs="Times New Roman"/>
          <w:b/>
          <w:lang w:bidi="en-US"/>
        </w:rPr>
        <w:t>ресурса</w:t>
      </w:r>
      <w:proofErr w:type="spellEnd"/>
    </w:p>
    <w:p w:rsidR="00AA6834" w:rsidRPr="00AA6834" w:rsidRDefault="00AA6834" w:rsidP="000F1F1E">
      <w:pPr>
        <w:pStyle w:val="BodyText"/>
        <w:spacing w:before="52" w:line="276" w:lineRule="auto"/>
        <w:ind w:left="100" w:right="194"/>
        <w:jc w:val="both"/>
        <w:rPr>
          <w:lang w:val="sr-Cyrl-RS"/>
        </w:rPr>
      </w:pPr>
    </w:p>
    <w:p w:rsidR="00CC5293" w:rsidRDefault="00CC5293" w:rsidP="003E48A5">
      <w:pPr>
        <w:pStyle w:val="BodyText"/>
        <w:numPr>
          <w:ilvl w:val="0"/>
          <w:numId w:val="20"/>
        </w:numPr>
        <w:spacing w:before="5"/>
        <w:jc w:val="both"/>
        <w:rPr>
          <w:lang w:val="sr-Cyrl-RS"/>
        </w:rPr>
      </w:pPr>
      <w:r w:rsidRPr="00CC5293">
        <w:rPr>
          <w:lang w:val="sr-Cyrl-RS"/>
        </w:rPr>
        <w:t>Подстицање новог запошљавања лица која су скоро остала без запослења;</w:t>
      </w:r>
    </w:p>
    <w:p w:rsidR="00CC5293" w:rsidRDefault="00CC5293" w:rsidP="003E48A5">
      <w:pPr>
        <w:pStyle w:val="BodyText"/>
        <w:spacing w:before="5"/>
        <w:ind w:left="495"/>
        <w:jc w:val="both"/>
        <w:rPr>
          <w:lang w:val="sr-Cyrl-RS"/>
        </w:rPr>
      </w:pPr>
    </w:p>
    <w:p w:rsidR="00CC5293" w:rsidRPr="00CC5293" w:rsidRDefault="007B71A7" w:rsidP="003E48A5">
      <w:pPr>
        <w:pStyle w:val="ListParagraph"/>
        <w:numPr>
          <w:ilvl w:val="0"/>
          <w:numId w:val="20"/>
        </w:numPr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lastRenderedPageBreak/>
        <w:t>Повећање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запошљ</w:t>
      </w:r>
      <w:r w:rsidR="00CC5293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>авања</w:t>
      </w:r>
      <w:proofErr w:type="spellEnd"/>
      <w:r w:rsidR="00CC5293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незапослених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лица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посебно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угрожених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категорија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на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тржишту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рада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(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особе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са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инвалидитетом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дугорочно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незапослени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Роми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млади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високошколованих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младих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талентованих</w:t>
      </w:r>
      <w:proofErr w:type="spellEnd"/>
      <w:r w:rsidRPr="00CC5293">
        <w:rPr>
          <w:rFonts w:asciiTheme="minorHAnsi" w:eastAsia="Times New Roman" w:hAnsiTheme="minorHAnsi" w:cs="Times New Roman"/>
          <w:spacing w:val="-3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лица</w:t>
      </w:r>
      <w:proofErr w:type="spellEnd"/>
      <w:r w:rsidR="00CC5293" w:rsidRPr="00CC5293">
        <w:t xml:space="preserve"> </w:t>
      </w:r>
      <w:proofErr w:type="spellStart"/>
      <w:r w:rsidR="00CC5293"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итд</w:t>
      </w:r>
      <w:proofErr w:type="spellEnd"/>
      <w:r w:rsidR="00CC5293"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)</w:t>
      </w:r>
      <w:r w:rsidRPr="00CC5293">
        <w:rPr>
          <w:rFonts w:asciiTheme="minorHAnsi" w:eastAsia="Times New Roman" w:hAnsiTheme="minorHAnsi" w:cs="Times New Roman"/>
          <w:lang w:bidi="en-US"/>
        </w:rPr>
        <w:t>;</w:t>
      </w:r>
    </w:p>
    <w:p w:rsidR="00CC5293" w:rsidRPr="00CC5293" w:rsidRDefault="00CC5293" w:rsidP="003E48A5">
      <w:pPr>
        <w:pStyle w:val="ListParagraph"/>
        <w:ind w:left="495" w:firstLine="0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CC5293" w:rsidRDefault="007B71A7" w:rsidP="003E48A5">
      <w:pPr>
        <w:pStyle w:val="ListParagraph"/>
        <w:numPr>
          <w:ilvl w:val="0"/>
          <w:numId w:val="20"/>
        </w:numPr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Унапређење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r w:rsidR="00CC5293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и повећање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стручности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r w:rsidR="00CC5293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радно неактивних категорија становништва путем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модернизациј</w:t>
      </w:r>
      <w:proofErr w:type="spellEnd"/>
      <w:r w:rsidR="00CC5293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>е</w:t>
      </w:r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система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образовања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</w:t>
      </w:r>
      <w:r w:rsidRPr="00CC5293">
        <w:rPr>
          <w:rFonts w:asciiTheme="minorHAnsi" w:eastAsia="Times New Roman" w:hAnsiTheme="minorHAnsi" w:cs="Times New Roman"/>
          <w:spacing w:val="-3"/>
          <w:sz w:val="24"/>
          <w:szCs w:val="24"/>
          <w:lang w:bidi="en-US"/>
        </w:rPr>
        <w:t xml:space="preserve"> </w:t>
      </w:r>
      <w:proofErr w:type="spellStart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обуке</w:t>
      </w:r>
      <w:proofErr w:type="spellEnd"/>
      <w:r w:rsidRPr="00CC5293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  <w:r w:rsidR="00CC5293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 као и </w:t>
      </w:r>
    </w:p>
    <w:p w:rsidR="00CC5293" w:rsidRDefault="00CC5293" w:rsidP="003E48A5">
      <w:pPr>
        <w:pStyle w:val="ListParagraph"/>
        <w:ind w:left="495" w:firstLine="0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4C673A" w:rsidRPr="00CC5293" w:rsidRDefault="00CC5293" w:rsidP="003E48A5">
      <w:pPr>
        <w:pStyle w:val="ListParagraph"/>
        <w:numPr>
          <w:ilvl w:val="0"/>
          <w:numId w:val="20"/>
        </w:numPr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r>
        <w:rPr>
          <w:rFonts w:asciiTheme="minorHAnsi" w:eastAsia="Times New Roman" w:hAnsiTheme="minorHAnsi" w:cs="Times New Roman"/>
          <w:lang w:val="sr-Cyrl-RS" w:bidi="en-US"/>
        </w:rPr>
        <w:t>Додатно о</w:t>
      </w:r>
      <w:proofErr w:type="spellStart"/>
      <w:r w:rsidR="007B71A7" w:rsidRPr="00CC5293">
        <w:rPr>
          <w:rFonts w:asciiTheme="minorHAnsi" w:eastAsia="Times New Roman" w:hAnsiTheme="minorHAnsi" w:cs="Times New Roman"/>
          <w:lang w:bidi="en-US"/>
        </w:rPr>
        <w:t>бразовање</w:t>
      </w:r>
      <w:proofErr w:type="spellEnd"/>
      <w:r w:rsidR="007B71A7" w:rsidRPr="00CC5293">
        <w:rPr>
          <w:rFonts w:asciiTheme="minorHAnsi" w:eastAsia="Times New Roman" w:hAnsiTheme="minorHAnsi" w:cs="Times New Roman"/>
          <w:lang w:bidi="en-US"/>
        </w:rPr>
        <w:t xml:space="preserve"> </w:t>
      </w:r>
      <w:r>
        <w:rPr>
          <w:rFonts w:asciiTheme="minorHAnsi" w:eastAsia="Times New Roman" w:hAnsiTheme="minorHAnsi" w:cs="Times New Roman"/>
          <w:lang w:val="sr-Cyrl-RS" w:bidi="en-US"/>
        </w:rPr>
        <w:t xml:space="preserve">руралног </w:t>
      </w:r>
      <w:proofErr w:type="spellStart"/>
      <w:r w:rsidR="007B71A7" w:rsidRPr="00CC5293">
        <w:rPr>
          <w:rFonts w:asciiTheme="minorHAnsi" w:eastAsia="Times New Roman" w:hAnsiTheme="minorHAnsi" w:cs="Times New Roman"/>
          <w:lang w:bidi="en-US"/>
        </w:rPr>
        <w:t>становништва</w:t>
      </w:r>
      <w:proofErr w:type="spellEnd"/>
      <w:r w:rsidR="007B71A7" w:rsidRPr="00CC5293">
        <w:rPr>
          <w:rFonts w:asciiTheme="minorHAnsi" w:eastAsia="Times New Roman" w:hAnsiTheme="minorHAnsi" w:cs="Times New Roman"/>
          <w:lang w:bidi="en-US"/>
        </w:rPr>
        <w:t>.</w:t>
      </w:r>
    </w:p>
    <w:p w:rsidR="007B71A7" w:rsidRPr="00B3292D" w:rsidRDefault="007B71A7" w:rsidP="00CC5293">
      <w:pPr>
        <w:pStyle w:val="BodyText"/>
        <w:spacing w:before="4"/>
        <w:jc w:val="both"/>
        <w:rPr>
          <w:rFonts w:asciiTheme="minorHAnsi" w:eastAsia="Times New Roman" w:hAnsiTheme="minorHAnsi" w:cs="Times New Roman"/>
          <w:lang w:val="sr-Cyrl-RS" w:bidi="en-US"/>
        </w:rPr>
      </w:pPr>
    </w:p>
    <w:p w:rsidR="007B71A7" w:rsidRPr="00AA6834" w:rsidRDefault="00BD08ED" w:rsidP="003E48A5">
      <w:pPr>
        <w:pStyle w:val="BodyText"/>
        <w:tabs>
          <w:tab w:val="left" w:pos="567"/>
        </w:tabs>
        <w:spacing w:before="4"/>
        <w:jc w:val="both"/>
        <w:rPr>
          <w:rFonts w:asciiTheme="minorHAnsi" w:eastAsia="Times New Roman" w:hAnsiTheme="minorHAnsi" w:cs="Times New Roman"/>
          <w:b/>
          <w:lang w:val="sr-Cyrl-RS" w:bidi="en-US"/>
        </w:rPr>
      </w:pPr>
      <w:r>
        <w:rPr>
          <w:b/>
          <w:lang w:val="sr-Latn-RS"/>
        </w:rPr>
        <w:t>III</w:t>
      </w:r>
      <w:r w:rsidR="00900143" w:rsidRPr="00AA6834">
        <w:rPr>
          <w:b/>
          <w:lang w:val="sr-Cyrl-RS"/>
        </w:rPr>
        <w:t xml:space="preserve"> </w:t>
      </w:r>
      <w:r w:rsidR="003E48A5">
        <w:rPr>
          <w:b/>
          <w:lang w:val="sr-Cyrl-RS"/>
        </w:rPr>
        <w:tab/>
      </w:r>
      <w:r w:rsidR="00900143" w:rsidRPr="00AA6834">
        <w:rPr>
          <w:b/>
          <w:lang w:val="sr-Cyrl-RS"/>
        </w:rPr>
        <w:t>О</w:t>
      </w:r>
      <w:proofErr w:type="spellStart"/>
      <w:r w:rsidR="00900143" w:rsidRPr="00AA6834">
        <w:rPr>
          <w:rFonts w:asciiTheme="minorHAnsi" w:eastAsia="Times New Roman" w:hAnsiTheme="minorHAnsi" w:cs="Times New Roman"/>
          <w:b/>
          <w:lang w:bidi="en-US"/>
        </w:rPr>
        <w:t>држиви</w:t>
      </w:r>
      <w:proofErr w:type="spellEnd"/>
      <w:r w:rsidR="00900143" w:rsidRPr="00AA6834">
        <w:rPr>
          <w:rFonts w:asciiTheme="minorHAnsi" w:eastAsia="Times New Roman" w:hAnsiTheme="minorHAnsi" w:cs="Times New Roman"/>
          <w:b/>
          <w:lang w:bidi="en-US"/>
        </w:rPr>
        <w:t xml:space="preserve"> </w:t>
      </w:r>
      <w:proofErr w:type="spellStart"/>
      <w:r w:rsidR="00900143" w:rsidRPr="00AA6834">
        <w:rPr>
          <w:rFonts w:asciiTheme="minorHAnsi" w:eastAsia="Times New Roman" w:hAnsiTheme="minorHAnsi" w:cs="Times New Roman"/>
          <w:b/>
          <w:lang w:bidi="en-US"/>
        </w:rPr>
        <w:t>привредни</w:t>
      </w:r>
      <w:proofErr w:type="spellEnd"/>
      <w:r w:rsidR="00900143" w:rsidRPr="00AA6834">
        <w:rPr>
          <w:rFonts w:asciiTheme="minorHAnsi" w:eastAsia="Times New Roman" w:hAnsiTheme="minorHAnsi" w:cs="Times New Roman"/>
          <w:b/>
          <w:spacing w:val="-2"/>
          <w:lang w:bidi="en-US"/>
        </w:rPr>
        <w:t xml:space="preserve"> </w:t>
      </w:r>
      <w:proofErr w:type="spellStart"/>
      <w:r w:rsidR="00900143" w:rsidRPr="00AA6834">
        <w:rPr>
          <w:rFonts w:asciiTheme="minorHAnsi" w:eastAsia="Times New Roman" w:hAnsiTheme="minorHAnsi" w:cs="Times New Roman"/>
          <w:b/>
          <w:lang w:bidi="en-US"/>
        </w:rPr>
        <w:t>раст</w:t>
      </w:r>
      <w:proofErr w:type="spellEnd"/>
    </w:p>
    <w:p w:rsidR="003E48A5" w:rsidRDefault="003E48A5" w:rsidP="000F1F1E">
      <w:pPr>
        <w:tabs>
          <w:tab w:val="left" w:pos="52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3E48A5" w:rsidRPr="003E48A5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Стварање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подстицајног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амбијента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раст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предузетништва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малих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средњих</w:t>
      </w:r>
      <w:proofErr w:type="spellEnd"/>
      <w:r w:rsidRPr="003E48A5">
        <w:rPr>
          <w:rFonts w:asciiTheme="minorHAnsi" w:eastAsia="Times New Roman" w:hAnsiTheme="minorHAnsi" w:cs="Times New Roman"/>
          <w:spacing w:val="-3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предузећа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3E48A5" w:rsidRPr="003E48A5" w:rsidRDefault="003E48A5" w:rsidP="003E48A5">
      <w:pPr>
        <w:pStyle w:val="ListParagraph"/>
        <w:tabs>
          <w:tab w:val="left" w:pos="851"/>
        </w:tabs>
        <w:ind w:left="567" w:right="66" w:firstLine="0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3E48A5" w:rsidRPr="003E48A5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Очување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постојећег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нивоа</w:t>
      </w:r>
      <w:proofErr w:type="spellEnd"/>
      <w:r w:rsidRPr="003E48A5">
        <w:rPr>
          <w:rFonts w:asciiTheme="minorHAnsi" w:eastAsia="Times New Roman" w:hAnsiTheme="minorHAnsi" w:cs="Times New Roman"/>
          <w:spacing w:val="-5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запослености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3E48A5" w:rsidRPr="003E48A5" w:rsidRDefault="003E48A5" w:rsidP="003E48A5">
      <w:pPr>
        <w:pStyle w:val="ListParagraph"/>
        <w:tabs>
          <w:tab w:val="left" w:pos="851"/>
        </w:tabs>
        <w:ind w:left="567" w:right="66" w:firstLine="0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3E48A5" w:rsidRPr="003E48A5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Унапређење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сарадње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</w:t>
      </w:r>
      <w:r w:rsidRPr="003E48A5">
        <w:rPr>
          <w:rFonts w:asciiTheme="minorHAnsi" w:eastAsia="Times New Roman" w:hAnsiTheme="minorHAnsi" w:cs="Times New Roman"/>
          <w:spacing w:val="-5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повезивања</w:t>
      </w:r>
      <w:proofErr w:type="spellEnd"/>
      <w:r w:rsidR="003E48A5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 путем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кластер</w:t>
      </w:r>
      <w:proofErr w:type="spellEnd"/>
      <w:r w:rsidR="003E48A5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>а</w:t>
      </w:r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3E48A5" w:rsidRPr="003E48A5" w:rsidRDefault="003E48A5" w:rsidP="003E48A5">
      <w:pPr>
        <w:pStyle w:val="ListParagraph"/>
        <w:tabs>
          <w:tab w:val="left" w:pos="851"/>
        </w:tabs>
        <w:ind w:left="567" w:right="66" w:firstLine="0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3E48A5" w:rsidRPr="003E48A5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Повећање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запослености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кроз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интензивирање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руралне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економске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делатности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са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фокусом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на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пољопривредну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производњу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</w:t>
      </w:r>
      <w:r w:rsidRPr="003E48A5">
        <w:rPr>
          <w:rFonts w:asciiTheme="minorHAnsi" w:eastAsia="Times New Roman" w:hAnsiTheme="minorHAnsi" w:cs="Times New Roman"/>
          <w:spacing w:val="-16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агроиндустрију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3E48A5" w:rsidRPr="003E48A5" w:rsidRDefault="003E48A5" w:rsidP="003E48A5">
      <w:pPr>
        <w:pStyle w:val="ListParagraph"/>
        <w:tabs>
          <w:tab w:val="left" w:pos="851"/>
        </w:tabs>
        <w:ind w:left="567" w:right="66" w:firstLine="0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3E48A5" w:rsidRPr="003E48A5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Повећање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запослености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кроз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непољопривредних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делатности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на</w:t>
      </w:r>
      <w:proofErr w:type="spellEnd"/>
      <w:r w:rsidRPr="003E48A5">
        <w:rPr>
          <w:rFonts w:asciiTheme="minorHAnsi" w:eastAsia="Times New Roman" w:hAnsiTheme="minorHAnsi" w:cs="Times New Roman"/>
          <w:spacing w:val="-19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селу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3E48A5" w:rsidRPr="003E48A5" w:rsidRDefault="003E48A5" w:rsidP="003E48A5">
      <w:pPr>
        <w:pStyle w:val="ListParagraph"/>
        <w:tabs>
          <w:tab w:val="left" w:pos="851"/>
        </w:tabs>
        <w:ind w:left="567" w:right="66" w:firstLine="0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3E48A5" w:rsidRPr="000E1026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bCs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Смањење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незапослености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кроз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промоцију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туризма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посебно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у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руралним</w:t>
      </w:r>
      <w:proofErr w:type="spellEnd"/>
      <w:r w:rsidRPr="003E48A5">
        <w:rPr>
          <w:rFonts w:asciiTheme="minorHAnsi" w:eastAsia="Times New Roman" w:hAnsiTheme="minorHAnsi" w:cs="Times New Roman"/>
          <w:spacing w:val="-2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подручјима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  <w:r w:rsidR="003E48A5" w:rsidRPr="003E48A5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t xml:space="preserve"> </w:t>
      </w:r>
      <w:r w:rsidR="003E48A5" w:rsidRPr="000E1026">
        <w:rPr>
          <w:rFonts w:asciiTheme="minorHAnsi" w:eastAsia="Times New Roman" w:hAnsiTheme="minorHAnsi" w:cs="Times New Roman"/>
          <w:bCs/>
          <w:sz w:val="24"/>
          <w:szCs w:val="24"/>
          <w:lang w:val="sr-Cyrl-RS" w:bidi="en-US"/>
        </w:rPr>
        <w:t>као и</w:t>
      </w:r>
    </w:p>
    <w:p w:rsidR="003E48A5" w:rsidRPr="003E48A5" w:rsidRDefault="003E48A5" w:rsidP="003E48A5">
      <w:pPr>
        <w:pStyle w:val="ListParagraph"/>
        <w:tabs>
          <w:tab w:val="left" w:pos="851"/>
        </w:tabs>
        <w:ind w:left="567" w:right="66" w:firstLine="0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7B71A7" w:rsidRPr="0062105C" w:rsidRDefault="007B71A7" w:rsidP="003E48A5">
      <w:pPr>
        <w:pStyle w:val="ListParagraph"/>
        <w:numPr>
          <w:ilvl w:val="0"/>
          <w:numId w:val="22"/>
        </w:numPr>
        <w:tabs>
          <w:tab w:val="left" w:pos="851"/>
        </w:tabs>
        <w:ind w:left="567" w:right="66" w:hanging="567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Повећање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одрживог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енергетског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кроз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повећање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коришћења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обновљивих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извора</w:t>
      </w:r>
      <w:proofErr w:type="spellEnd"/>
      <w:r w:rsidRPr="003E48A5">
        <w:rPr>
          <w:rFonts w:asciiTheme="minorHAnsi" w:eastAsia="Times New Roman" w:hAnsiTheme="minorHAnsi" w:cs="Times New Roman"/>
          <w:spacing w:val="-4"/>
          <w:sz w:val="24"/>
          <w:szCs w:val="24"/>
          <w:lang w:bidi="en-US"/>
        </w:rPr>
        <w:t xml:space="preserve"> </w:t>
      </w:r>
      <w:proofErr w:type="spellStart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енергије</w:t>
      </w:r>
      <w:proofErr w:type="spellEnd"/>
      <w:r w:rsidRPr="003E48A5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62105C" w:rsidRPr="0062105C" w:rsidRDefault="0062105C" w:rsidP="0062105C">
      <w:pPr>
        <w:tabs>
          <w:tab w:val="left" w:pos="851"/>
        </w:tabs>
        <w:ind w:left="709" w:right="66" w:hanging="709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  <w:r>
        <w:rPr>
          <w:rFonts w:asciiTheme="minorHAnsi" w:eastAsia="Times New Roman" w:hAnsiTheme="minorHAnsi" w:cs="Times New Roman"/>
          <w:b/>
          <w:bCs/>
          <w:sz w:val="24"/>
          <w:szCs w:val="24"/>
          <w:lang w:val="sr-Cyrl-RS" w:bidi="en-US"/>
        </w:rPr>
        <w:t>1.2.</w:t>
      </w:r>
      <w:r>
        <w:rPr>
          <w:rFonts w:asciiTheme="minorHAnsi" w:eastAsia="Times New Roman" w:hAnsiTheme="minorHAnsi" w:cs="Times New Roman"/>
          <w:b/>
          <w:bCs/>
          <w:sz w:val="24"/>
          <w:szCs w:val="24"/>
          <w:lang w:val="sr-Cyrl-RS" w:bidi="en-US"/>
        </w:rPr>
        <w:tab/>
      </w: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  <w:t xml:space="preserve">ОРГАНИЗАЦИОНА СТРУКТУРА, </w:t>
      </w: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val="sr-Cyrl-RS" w:bidi="en-US"/>
        </w:rPr>
        <w:t xml:space="preserve">КАДРОВСКА </w:t>
      </w: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  <w:t xml:space="preserve">ПОЛИТИКА И </w:t>
      </w: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val="sr-Cyrl-RS" w:bidi="en-US"/>
        </w:rPr>
        <w:t xml:space="preserve">ПОЛИТИКА </w:t>
      </w: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  <w:t>ЗАРАДА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sz w:val="24"/>
          <w:szCs w:val="24"/>
          <w:lang w:bidi="en-US"/>
        </w:rPr>
      </w:pP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Полазећи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циљева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због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којих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је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основан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врсте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послова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потребе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на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функционалном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принципу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обезбеди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обављање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сродних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међусобно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повезаних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послова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у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Фонду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су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образовани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следећи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организациони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делови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: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</w:p>
    <w:p w:rsid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  <w:t>ПОСЛОВНИ СЕКТОР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</w:p>
    <w:p w:rsidR="0062105C" w:rsidRPr="0062105C" w:rsidRDefault="0062105C" w:rsidP="0062105C">
      <w:pPr>
        <w:numPr>
          <w:ilvl w:val="0"/>
          <w:numId w:val="24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Одељење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промоције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продаје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развоја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нових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производа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62105C" w:rsidRPr="0062105C" w:rsidRDefault="0062105C" w:rsidP="0062105C">
      <w:pPr>
        <w:numPr>
          <w:ilvl w:val="0"/>
          <w:numId w:val="24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Одељење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издавање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гаранција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праћење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портфолија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наплате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пласмана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  <w:t>СЕКТОР ЗА УПРАВЉАЊЕ РИЗИЦИМА И РИЗИЧНИМ ПЛАСМАНИМА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</w:p>
    <w:p w:rsidR="0062105C" w:rsidRDefault="0062105C" w:rsidP="0062105C">
      <w:pPr>
        <w:pStyle w:val="ListParagraph"/>
        <w:numPr>
          <w:ilvl w:val="0"/>
          <w:numId w:val="25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Одељење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управљање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ризицима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62105C" w:rsidRPr="0062105C" w:rsidRDefault="0062105C" w:rsidP="0062105C">
      <w:pPr>
        <w:pStyle w:val="ListParagraph"/>
        <w:numPr>
          <w:ilvl w:val="0"/>
          <w:numId w:val="25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Одељење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наплату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проблематичних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пласмана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</w:p>
    <w:p w:rsid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  <w:r w:rsidRPr="0062105C"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  <w:t>СЕКТОР ПОСЛОВНЕ ПОДРШКЕ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b/>
          <w:bCs/>
          <w:sz w:val="24"/>
          <w:szCs w:val="24"/>
          <w:lang w:bidi="en-US"/>
        </w:rPr>
      </w:pPr>
    </w:p>
    <w:p w:rsidR="0062105C" w:rsidRDefault="0062105C" w:rsidP="0062105C">
      <w:pPr>
        <w:pStyle w:val="ListParagraph"/>
        <w:numPr>
          <w:ilvl w:val="0"/>
          <w:numId w:val="26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Одељење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финансије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рачуноводство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планирање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извештавање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;</w:t>
      </w:r>
    </w:p>
    <w:p w:rsidR="0062105C" w:rsidRPr="0062105C" w:rsidRDefault="0062105C" w:rsidP="0062105C">
      <w:pPr>
        <w:pStyle w:val="ListParagraph"/>
        <w:numPr>
          <w:ilvl w:val="0"/>
          <w:numId w:val="26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Одељење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општих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правних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послова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</w:pPr>
    </w:p>
    <w:p w:rsid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val="sr-Cyrl-RS" w:bidi="en-US"/>
        </w:rPr>
        <w:lastRenderedPageBreak/>
        <w:t>Пп</w:t>
      </w:r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оред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наведених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организационих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делова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Директора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као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именованог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лица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од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стране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Скупштине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АП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Војводине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због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специфичности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пословања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Фонда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утврђена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су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радна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места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ван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организационих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делова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(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сектора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)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то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: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62105C" w:rsidRPr="0062105C" w:rsidRDefault="0062105C" w:rsidP="0062105C">
      <w:pPr>
        <w:numPr>
          <w:ilvl w:val="0"/>
          <w:numId w:val="27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Извршни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директор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,</w:t>
      </w:r>
    </w:p>
    <w:p w:rsidR="0062105C" w:rsidRPr="0062105C" w:rsidRDefault="0062105C" w:rsidP="0062105C">
      <w:pPr>
        <w:numPr>
          <w:ilvl w:val="0"/>
          <w:numId w:val="27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Интерни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ревизор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као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</w:t>
      </w:r>
    </w:p>
    <w:p w:rsidR="0062105C" w:rsidRDefault="0062105C" w:rsidP="0062105C">
      <w:pPr>
        <w:numPr>
          <w:ilvl w:val="0"/>
          <w:numId w:val="27"/>
        </w:num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Саветник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директора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00297A" w:rsidRDefault="0000297A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обављање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послова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из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делатности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Фонда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систематизовано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је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укупно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20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радних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места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,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као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и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једно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радно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место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за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именовано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лице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-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директор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 xml:space="preserve"> </w:t>
      </w:r>
      <w:proofErr w:type="spellStart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Фонда</w:t>
      </w:r>
      <w:proofErr w:type="spellEnd"/>
      <w:r w:rsidRPr="0062105C">
        <w:rPr>
          <w:rFonts w:asciiTheme="minorHAnsi" w:eastAsia="Times New Roman" w:hAnsiTheme="minorHAnsi" w:cs="Times New Roman"/>
          <w:sz w:val="24"/>
          <w:szCs w:val="24"/>
          <w:lang w:bidi="en-US"/>
        </w:rPr>
        <w:t>.</w:t>
      </w:r>
    </w:p>
    <w:p w:rsidR="0062105C" w:rsidRPr="0062105C" w:rsidRDefault="0062105C" w:rsidP="0062105C">
      <w:pPr>
        <w:tabs>
          <w:tab w:val="left" w:pos="851"/>
        </w:tabs>
        <w:ind w:right="66"/>
        <w:jc w:val="both"/>
        <w:rPr>
          <w:rFonts w:asciiTheme="minorHAnsi" w:eastAsia="Times New Roman" w:hAnsiTheme="minorHAnsi" w:cs="Times New Roman"/>
          <w:sz w:val="24"/>
          <w:szCs w:val="24"/>
          <w:lang w:bidi="en-US"/>
        </w:rPr>
      </w:pPr>
    </w:p>
    <w:p w:rsidR="004C673A" w:rsidRPr="0062105C" w:rsidRDefault="0000297A" w:rsidP="0000297A">
      <w:pPr>
        <w:pStyle w:val="Heading3"/>
        <w:tabs>
          <w:tab w:val="left" w:pos="658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1.2.1.</w:t>
      </w:r>
      <w:r>
        <w:rPr>
          <w:sz w:val="24"/>
          <w:szCs w:val="24"/>
          <w:lang w:val="sr-Cyrl-RS"/>
        </w:rPr>
        <w:tab/>
      </w:r>
      <w:proofErr w:type="spellStart"/>
      <w:r w:rsidR="00FA4EAC" w:rsidRPr="0062105C">
        <w:rPr>
          <w:sz w:val="24"/>
          <w:szCs w:val="24"/>
        </w:rPr>
        <w:t>Органи</w:t>
      </w:r>
      <w:proofErr w:type="spellEnd"/>
      <w:r w:rsidR="00FA4EAC" w:rsidRPr="0062105C">
        <w:rPr>
          <w:sz w:val="24"/>
          <w:szCs w:val="24"/>
        </w:rPr>
        <w:t xml:space="preserve"> </w:t>
      </w:r>
      <w:proofErr w:type="spellStart"/>
      <w:r w:rsidR="00FA4EAC" w:rsidRPr="0062105C">
        <w:rPr>
          <w:sz w:val="24"/>
          <w:szCs w:val="24"/>
        </w:rPr>
        <w:t>управљања</w:t>
      </w:r>
      <w:proofErr w:type="spellEnd"/>
      <w:r w:rsidR="00FA4EAC" w:rsidRPr="0062105C">
        <w:rPr>
          <w:spacing w:val="60"/>
          <w:sz w:val="24"/>
          <w:szCs w:val="24"/>
        </w:rPr>
        <w:t xml:space="preserve"> </w:t>
      </w:r>
      <w:proofErr w:type="spellStart"/>
      <w:r w:rsidR="00FA4EAC" w:rsidRPr="0062105C">
        <w:rPr>
          <w:sz w:val="24"/>
          <w:szCs w:val="24"/>
        </w:rPr>
        <w:t>Фонда</w:t>
      </w:r>
      <w:proofErr w:type="spellEnd"/>
    </w:p>
    <w:p w:rsidR="004C673A" w:rsidRPr="0062105C" w:rsidRDefault="004C673A" w:rsidP="0062105C">
      <w:pPr>
        <w:pStyle w:val="BodyText"/>
        <w:spacing w:before="9"/>
        <w:jc w:val="both"/>
        <w:rPr>
          <w:b/>
        </w:rPr>
      </w:pPr>
    </w:p>
    <w:p w:rsidR="004C673A" w:rsidRDefault="00FA4EAC" w:rsidP="0000297A">
      <w:pPr>
        <w:pStyle w:val="BodyText"/>
        <w:spacing w:before="1" w:line="278" w:lineRule="auto"/>
        <w:ind w:right="113"/>
        <w:jc w:val="both"/>
      </w:pPr>
      <w:proofErr w:type="spellStart"/>
      <w:r w:rsidRPr="0062105C">
        <w:t>Сагласно</w:t>
      </w:r>
      <w:proofErr w:type="spellEnd"/>
      <w:r w:rsidRPr="0062105C">
        <w:t xml:space="preserve"> </w:t>
      </w:r>
      <w:proofErr w:type="spellStart"/>
      <w:r w:rsidRPr="0062105C">
        <w:t>Оснивачком</w:t>
      </w:r>
      <w:proofErr w:type="spellEnd"/>
      <w:r w:rsidRPr="0062105C">
        <w:t xml:space="preserve"> </w:t>
      </w:r>
      <w:proofErr w:type="spellStart"/>
      <w:r w:rsidRPr="0062105C">
        <w:t>акту</w:t>
      </w:r>
      <w:proofErr w:type="spellEnd"/>
      <w:r w:rsidRPr="0062105C">
        <w:t xml:space="preserve"> и </w:t>
      </w:r>
      <w:proofErr w:type="spellStart"/>
      <w:r w:rsidRPr="0062105C">
        <w:t>Статуту</w:t>
      </w:r>
      <w:proofErr w:type="spellEnd"/>
      <w:r w:rsidRPr="0062105C">
        <w:t xml:space="preserve">, </w:t>
      </w:r>
      <w:proofErr w:type="spellStart"/>
      <w:r w:rsidRPr="0062105C">
        <w:t>органи</w:t>
      </w:r>
      <w:proofErr w:type="spellEnd"/>
      <w:r w:rsidRPr="0062105C">
        <w:t xml:space="preserve"> </w:t>
      </w:r>
      <w:proofErr w:type="spellStart"/>
      <w:r w:rsidRPr="0062105C">
        <w:t>Гаранцијског</w:t>
      </w:r>
      <w:proofErr w:type="spellEnd"/>
      <w:r w:rsidRPr="0062105C">
        <w:t xml:space="preserve"> </w:t>
      </w:r>
      <w:proofErr w:type="spellStart"/>
      <w:r w:rsidRPr="0062105C">
        <w:t>фонд</w:t>
      </w:r>
      <w:proofErr w:type="spellEnd"/>
      <w:r w:rsidRPr="0062105C">
        <w:t xml:space="preserve"> </w:t>
      </w:r>
      <w:proofErr w:type="spellStart"/>
      <w:r w:rsidRPr="0062105C">
        <w:t>Аутономне</w:t>
      </w:r>
      <w:proofErr w:type="spellEnd"/>
      <w:r w:rsidRPr="0062105C">
        <w:t xml:space="preserve"> </w:t>
      </w:r>
      <w:proofErr w:type="spellStart"/>
      <w:r w:rsidRPr="0062105C">
        <w:t>Покрајине</w:t>
      </w:r>
      <w:proofErr w:type="spellEnd"/>
      <w:r w:rsidRPr="0062105C">
        <w:t xml:space="preserve"> </w:t>
      </w:r>
      <w:proofErr w:type="spellStart"/>
      <w:r w:rsidRPr="0062105C">
        <w:t>Војводине</w:t>
      </w:r>
      <w:proofErr w:type="spellEnd"/>
      <w:r w:rsidRPr="0062105C">
        <w:t xml:space="preserve"> </w:t>
      </w:r>
      <w:proofErr w:type="spellStart"/>
      <w:r w:rsidRPr="0062105C">
        <w:t>су</w:t>
      </w:r>
      <w:proofErr w:type="spellEnd"/>
      <w:r w:rsidRPr="0062105C">
        <w:t>:</w:t>
      </w:r>
    </w:p>
    <w:p w:rsidR="0000297A" w:rsidRDefault="0000297A" w:rsidP="0000297A">
      <w:pPr>
        <w:pStyle w:val="BodyText"/>
        <w:spacing w:before="1" w:line="278" w:lineRule="auto"/>
        <w:ind w:right="113"/>
        <w:jc w:val="both"/>
      </w:pPr>
    </w:p>
    <w:p w:rsidR="0000297A" w:rsidRPr="0000297A" w:rsidRDefault="0000297A" w:rsidP="0000297A">
      <w:pPr>
        <w:pStyle w:val="BodyText"/>
        <w:numPr>
          <w:ilvl w:val="0"/>
          <w:numId w:val="28"/>
        </w:numPr>
        <w:spacing w:before="1"/>
      </w:pPr>
      <w:proofErr w:type="spellStart"/>
      <w:r w:rsidRPr="0000297A">
        <w:t>Управни</w:t>
      </w:r>
      <w:proofErr w:type="spellEnd"/>
      <w:r w:rsidRPr="0000297A">
        <w:t xml:space="preserve"> </w:t>
      </w:r>
      <w:proofErr w:type="spellStart"/>
      <w:r w:rsidRPr="0000297A">
        <w:t>одбор</w:t>
      </w:r>
      <w:proofErr w:type="spellEnd"/>
      <w:r w:rsidRPr="0000297A">
        <w:t>;</w:t>
      </w:r>
    </w:p>
    <w:p w:rsidR="0000297A" w:rsidRPr="0000297A" w:rsidRDefault="0000297A" w:rsidP="0000297A">
      <w:pPr>
        <w:pStyle w:val="BodyText"/>
        <w:numPr>
          <w:ilvl w:val="0"/>
          <w:numId w:val="28"/>
        </w:numPr>
        <w:spacing w:before="1"/>
      </w:pPr>
      <w:proofErr w:type="spellStart"/>
      <w:r w:rsidRPr="0000297A">
        <w:t>Надзорни</w:t>
      </w:r>
      <w:proofErr w:type="spellEnd"/>
      <w:r w:rsidRPr="0000297A">
        <w:t xml:space="preserve"> </w:t>
      </w:r>
      <w:proofErr w:type="spellStart"/>
      <w:r w:rsidRPr="0000297A">
        <w:t>одбор</w:t>
      </w:r>
      <w:proofErr w:type="spellEnd"/>
      <w:r w:rsidRPr="0000297A">
        <w:t xml:space="preserve">; </w:t>
      </w:r>
      <w:proofErr w:type="spellStart"/>
      <w:r w:rsidRPr="0000297A">
        <w:t>као</w:t>
      </w:r>
      <w:proofErr w:type="spellEnd"/>
      <w:r w:rsidRPr="0000297A">
        <w:t xml:space="preserve"> и</w:t>
      </w:r>
    </w:p>
    <w:p w:rsidR="0000297A" w:rsidRPr="0000297A" w:rsidRDefault="0000297A" w:rsidP="0000297A">
      <w:pPr>
        <w:pStyle w:val="BodyText"/>
        <w:numPr>
          <w:ilvl w:val="0"/>
          <w:numId w:val="28"/>
        </w:numPr>
        <w:spacing w:before="1"/>
      </w:pPr>
      <w:proofErr w:type="spellStart"/>
      <w:r w:rsidRPr="0000297A">
        <w:t>Директор</w:t>
      </w:r>
      <w:proofErr w:type="spellEnd"/>
      <w:r w:rsidRPr="0000297A">
        <w:t>.</w:t>
      </w:r>
    </w:p>
    <w:p w:rsidR="004C673A" w:rsidRPr="0062105C" w:rsidRDefault="004C673A">
      <w:pPr>
        <w:pStyle w:val="BodyText"/>
        <w:spacing w:before="1"/>
      </w:pPr>
    </w:p>
    <w:p w:rsidR="004C673A" w:rsidRDefault="00FA4EAC" w:rsidP="0000297A">
      <w:pPr>
        <w:pStyle w:val="BodyText"/>
        <w:spacing w:before="1" w:line="276" w:lineRule="auto"/>
        <w:ind w:right="19"/>
        <w:jc w:val="both"/>
      </w:pP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rPr>
          <w:b/>
        </w:rPr>
        <w:t>Комисију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одобравање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гаранција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,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издавању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.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и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одобравање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, </w:t>
      </w:r>
      <w:proofErr w:type="spellStart"/>
      <w:r>
        <w:t>к</w:t>
      </w:r>
      <w:r w:rsidR="00373FFC">
        <w:t>ао</w:t>
      </w:r>
      <w:proofErr w:type="spellEnd"/>
      <w:r w:rsidR="00373FFC">
        <w:t xml:space="preserve"> и </w:t>
      </w:r>
      <w:proofErr w:type="spellStart"/>
      <w:r w:rsidR="00373FFC">
        <w:t>предходних</w:t>
      </w:r>
      <w:proofErr w:type="spellEnd"/>
      <w:r w:rsidR="00373FFC">
        <w:t xml:space="preserve"> </w:t>
      </w:r>
      <w:proofErr w:type="spellStart"/>
      <w:r w:rsidR="00373FFC">
        <w:t>година</w:t>
      </w:r>
      <w:proofErr w:type="spellEnd"/>
      <w:r w:rsidR="00373FFC">
        <w:t>, и у 20</w:t>
      </w:r>
      <w:r w:rsidR="00373FFC">
        <w:rPr>
          <w:lang w:val="sr-Cyrl-RS"/>
        </w:rPr>
        <w:t>20</w:t>
      </w:r>
      <w:r>
        <w:t xml:space="preserve">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примати</w:t>
      </w:r>
      <w:proofErr w:type="spellEnd"/>
      <w:r>
        <w:t xml:space="preserve">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.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исплаћиваће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дневнице</w:t>
      </w:r>
      <w:proofErr w:type="spellEnd"/>
      <w:r>
        <w:t xml:space="preserve"> и </w:t>
      </w:r>
      <w:proofErr w:type="spellStart"/>
      <w:r>
        <w:t>путни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rPr>
          <w:spacing w:val="1"/>
        </w:rPr>
        <w:t xml:space="preserve"> </w:t>
      </w:r>
      <w:proofErr w:type="spellStart"/>
      <w:r>
        <w:t>седници</w:t>
      </w:r>
      <w:proofErr w:type="spellEnd"/>
      <w:r>
        <w:t>.</w:t>
      </w:r>
    </w:p>
    <w:p w:rsidR="004C673A" w:rsidRDefault="004C673A" w:rsidP="0000297A">
      <w:pPr>
        <w:pStyle w:val="BodyText"/>
        <w:spacing w:before="6"/>
        <w:ind w:right="19"/>
        <w:rPr>
          <w:sz w:val="27"/>
        </w:rPr>
      </w:pPr>
    </w:p>
    <w:p w:rsidR="004C673A" w:rsidRDefault="0000297A" w:rsidP="0000297A">
      <w:pPr>
        <w:pStyle w:val="Heading2"/>
        <w:tabs>
          <w:tab w:val="left" w:pos="567"/>
        </w:tabs>
        <w:ind w:left="0" w:firstLine="0"/>
      </w:pPr>
      <w:r>
        <w:rPr>
          <w:lang w:val="sr-Cyrl-RS"/>
        </w:rPr>
        <w:t>2.</w:t>
      </w:r>
      <w:r>
        <w:rPr>
          <w:lang w:val="sr-Cyrl-RS"/>
        </w:rPr>
        <w:tab/>
      </w:r>
      <w:r w:rsidR="00FA4EAC">
        <w:t>ПРИОРИТЕТИ У ИЗДАВАЊУ</w:t>
      </w:r>
      <w:r w:rsidR="00FA4EAC">
        <w:rPr>
          <w:spacing w:val="-3"/>
        </w:rPr>
        <w:t xml:space="preserve"> </w:t>
      </w:r>
      <w:r w:rsidR="00FA4EAC">
        <w:t>ГАРАНЦИЈА</w:t>
      </w:r>
    </w:p>
    <w:p w:rsidR="004C673A" w:rsidRDefault="004C673A">
      <w:pPr>
        <w:pStyle w:val="BodyText"/>
        <w:rPr>
          <w:b/>
          <w:sz w:val="37"/>
        </w:rPr>
      </w:pPr>
    </w:p>
    <w:p w:rsidR="0000297A" w:rsidRDefault="0000297A" w:rsidP="0000297A">
      <w:pPr>
        <w:pStyle w:val="BodyText"/>
        <w:spacing w:line="276" w:lineRule="auto"/>
        <w:ind w:right="19"/>
        <w:jc w:val="both"/>
      </w:pPr>
      <w:r w:rsidRPr="000E1026">
        <w:rPr>
          <w:lang w:val="sr-Cyrl-RS"/>
        </w:rPr>
        <w:t>Гаранцијски ф</w:t>
      </w:r>
      <w:proofErr w:type="spellStart"/>
      <w:r w:rsidR="00FA4EAC" w:rsidRPr="000E1026">
        <w:t>онд</w:t>
      </w:r>
      <w:proofErr w:type="spellEnd"/>
      <w:r w:rsidR="00FA4EAC" w:rsidRPr="000E1026">
        <w:t xml:space="preserve"> </w:t>
      </w:r>
      <w:r w:rsidRPr="000E1026">
        <w:rPr>
          <w:lang w:val="sr-Cyrl-RS"/>
        </w:rPr>
        <w:t xml:space="preserve">АП Војводине, сагласно </w:t>
      </w:r>
      <w:r w:rsidRPr="000E1026">
        <w:rPr>
          <w:bCs/>
          <w:lang w:val="sr-Cyrl-RS"/>
        </w:rPr>
        <w:t>свој</w:t>
      </w:r>
      <w:proofErr w:type="spellStart"/>
      <w:r w:rsidR="000E1026" w:rsidRPr="000E1026">
        <w:rPr>
          <w:bCs/>
          <w:lang w:val="en-GB"/>
        </w:rPr>
        <w:t>oj</w:t>
      </w:r>
      <w:proofErr w:type="spellEnd"/>
      <w:r w:rsidRPr="000E1026">
        <w:rPr>
          <w:bCs/>
          <w:lang w:val="sr-Cyrl-RS"/>
        </w:rPr>
        <w:t xml:space="preserve"> основној улози, током календарске 2020. године </w:t>
      </w:r>
      <w:proofErr w:type="spellStart"/>
      <w:r w:rsidR="00FA4EAC" w:rsidRPr="000E1026">
        <w:rPr>
          <w:bCs/>
        </w:rPr>
        <w:t>издава</w:t>
      </w:r>
      <w:proofErr w:type="spellEnd"/>
      <w:r w:rsidRPr="000E1026">
        <w:rPr>
          <w:bCs/>
          <w:lang w:val="sr-Cyrl-RS"/>
        </w:rPr>
        <w:t>ће г</w:t>
      </w:r>
      <w:proofErr w:type="spellStart"/>
      <w:r w:rsidR="00FA4EAC" w:rsidRPr="000E1026">
        <w:rPr>
          <w:bCs/>
        </w:rPr>
        <w:t>аранције</w:t>
      </w:r>
      <w:proofErr w:type="spellEnd"/>
      <w:r w:rsidR="00FA4EAC" w:rsidRPr="000E1026">
        <w:rPr>
          <w:bCs/>
        </w:rPr>
        <w:t xml:space="preserve"> </w:t>
      </w:r>
      <w:r w:rsidRPr="000E1026">
        <w:rPr>
          <w:bCs/>
          <w:lang w:val="sr-Cyrl-RS"/>
        </w:rPr>
        <w:t>пословним</w:t>
      </w:r>
      <w:r w:rsidRPr="000E1026">
        <w:rPr>
          <w:lang w:val="sr-Cyrl-RS"/>
        </w:rPr>
        <w:t xml:space="preserve"> банкама на кредите одобрене </w:t>
      </w:r>
      <w:proofErr w:type="spellStart"/>
      <w:r w:rsidR="00FA4EAC" w:rsidRPr="000E1026">
        <w:t>предузетницима</w:t>
      </w:r>
      <w:proofErr w:type="spellEnd"/>
      <w:r w:rsidR="00FA4EAC" w:rsidRPr="000E1026">
        <w:t xml:space="preserve"> и </w:t>
      </w:r>
      <w:proofErr w:type="spellStart"/>
      <w:r w:rsidR="00FA4EAC" w:rsidRPr="000E1026">
        <w:t>привредним</w:t>
      </w:r>
      <w:proofErr w:type="spellEnd"/>
      <w:r w:rsidR="00FA4EAC" w:rsidRPr="000E1026">
        <w:t xml:space="preserve"> </w:t>
      </w:r>
      <w:proofErr w:type="spellStart"/>
      <w:r w:rsidR="00FA4EAC" w:rsidRPr="000E1026">
        <w:t>субјектима</w:t>
      </w:r>
      <w:proofErr w:type="spellEnd"/>
      <w:r w:rsidR="00FA4EAC" w:rsidRPr="000E1026">
        <w:t xml:space="preserve"> </w:t>
      </w:r>
      <w:proofErr w:type="spellStart"/>
      <w:r w:rsidR="00FA4EAC" w:rsidRPr="000E1026">
        <w:t>који</w:t>
      </w:r>
      <w:proofErr w:type="spellEnd"/>
      <w:r w:rsidR="00FA4EAC" w:rsidRPr="000E1026">
        <w:t xml:space="preserve"> </w:t>
      </w:r>
      <w:proofErr w:type="spellStart"/>
      <w:r w:rsidR="00FA4EAC" w:rsidRPr="000E1026">
        <w:t>обављају</w:t>
      </w:r>
      <w:proofErr w:type="spellEnd"/>
      <w:r w:rsidR="00FA4EAC" w:rsidRPr="000E1026">
        <w:t xml:space="preserve"> </w:t>
      </w:r>
      <w:proofErr w:type="spellStart"/>
      <w:r w:rsidR="00FA4EAC" w:rsidRPr="000E1026">
        <w:t>делатност</w:t>
      </w:r>
      <w:proofErr w:type="spellEnd"/>
      <w:r w:rsidR="00FA4EAC" w:rsidRPr="000E1026">
        <w:t xml:space="preserve"> у </w:t>
      </w:r>
      <w:proofErr w:type="spellStart"/>
      <w:r w:rsidR="00FA4EAC" w:rsidRPr="000E1026">
        <w:t>свим</w:t>
      </w:r>
      <w:proofErr w:type="spellEnd"/>
      <w:r w:rsidR="00FA4EAC" w:rsidRPr="000E1026">
        <w:t xml:space="preserve"> </w:t>
      </w:r>
      <w:proofErr w:type="spellStart"/>
      <w:r w:rsidR="00FA4EAC" w:rsidRPr="000E1026">
        <w:t>гранама</w:t>
      </w:r>
      <w:proofErr w:type="spellEnd"/>
      <w:r w:rsidR="00FA4EAC" w:rsidRPr="000E1026">
        <w:t xml:space="preserve"> </w:t>
      </w:r>
      <w:proofErr w:type="spellStart"/>
      <w:r w:rsidR="00FA4EAC" w:rsidRPr="000E1026">
        <w:t>привредe</w:t>
      </w:r>
      <w:proofErr w:type="spellEnd"/>
      <w:r w:rsidR="00FA4EAC" w:rsidRPr="000E1026">
        <w:t xml:space="preserve">, </w:t>
      </w:r>
      <w:r w:rsidRPr="000E1026">
        <w:rPr>
          <w:lang w:val="sr-Cyrl-RS"/>
        </w:rPr>
        <w:t xml:space="preserve">а у складу са важећим Конкурсима. Поред тога, Фонд ће наставити да даје финансијску подршку </w:t>
      </w:r>
      <w:proofErr w:type="spellStart"/>
      <w:r w:rsidR="00FA4EAC" w:rsidRPr="000E1026">
        <w:t>субјектима</w:t>
      </w:r>
      <w:proofErr w:type="spellEnd"/>
      <w:r w:rsidR="00FA4EAC" w:rsidRPr="000E1026">
        <w:t xml:space="preserve"> </w:t>
      </w:r>
      <w:proofErr w:type="spellStart"/>
      <w:r w:rsidR="00FA4EAC" w:rsidRPr="000E1026">
        <w:t>који</w:t>
      </w:r>
      <w:proofErr w:type="spellEnd"/>
      <w:r w:rsidR="00FA4EAC" w:rsidRPr="000E1026">
        <w:t xml:space="preserve"> </w:t>
      </w:r>
      <w:proofErr w:type="spellStart"/>
      <w:r w:rsidR="00FA4EAC" w:rsidRPr="000E1026">
        <w:t>започињу</w:t>
      </w:r>
      <w:proofErr w:type="spellEnd"/>
      <w:r w:rsidR="00FA4EAC" w:rsidRPr="000E1026">
        <w:t xml:space="preserve"> </w:t>
      </w:r>
      <w:proofErr w:type="spellStart"/>
      <w:r w:rsidR="00FA4EAC" w:rsidRPr="000E1026">
        <w:t>обављање</w:t>
      </w:r>
      <w:proofErr w:type="spellEnd"/>
      <w:r w:rsidR="00FA4EAC" w:rsidRPr="000E1026">
        <w:t xml:space="preserve"> </w:t>
      </w:r>
      <w:proofErr w:type="spellStart"/>
      <w:r w:rsidR="00FA4EAC" w:rsidRPr="000E1026">
        <w:t>привредне</w:t>
      </w:r>
      <w:proofErr w:type="spellEnd"/>
      <w:r w:rsidR="00FA4EAC" w:rsidRPr="000E1026">
        <w:t xml:space="preserve"> </w:t>
      </w:r>
      <w:proofErr w:type="spellStart"/>
      <w:r w:rsidR="00FA4EAC" w:rsidRPr="000E1026">
        <w:t>делатности</w:t>
      </w:r>
      <w:proofErr w:type="spellEnd"/>
      <w:r w:rsidR="00FA4EAC" w:rsidRPr="000E1026">
        <w:t xml:space="preserve"> („start up“</w:t>
      </w:r>
      <w:r w:rsidRPr="000E1026">
        <w:rPr>
          <w:lang w:val="sr-Cyrl-RS"/>
        </w:rPr>
        <w:t xml:space="preserve"> </w:t>
      </w:r>
      <w:proofErr w:type="spellStart"/>
      <w:r w:rsidR="00FA4EAC" w:rsidRPr="000E1026">
        <w:t>пословне</w:t>
      </w:r>
      <w:proofErr w:type="spellEnd"/>
      <w:r w:rsidR="00FA4EAC" w:rsidRPr="000E1026">
        <w:t xml:space="preserve"> </w:t>
      </w:r>
      <w:proofErr w:type="spellStart"/>
      <w:r w:rsidR="00FA4EAC" w:rsidRPr="000E1026">
        <w:t>активности</w:t>
      </w:r>
      <w:proofErr w:type="spellEnd"/>
      <w:r w:rsidR="00FA4EAC" w:rsidRPr="000E1026">
        <w:t>)</w:t>
      </w:r>
      <w:r w:rsidRPr="000E1026">
        <w:rPr>
          <w:lang w:val="sr-Cyrl-RS"/>
        </w:rPr>
        <w:t xml:space="preserve">, </w:t>
      </w:r>
      <w:proofErr w:type="spellStart"/>
      <w:r w:rsidR="00FA4EAC" w:rsidRPr="000E1026">
        <w:t>земљорадничким</w:t>
      </w:r>
      <w:proofErr w:type="spellEnd"/>
      <w:r w:rsidR="00FA4EAC" w:rsidRPr="000E1026">
        <w:t xml:space="preserve"> </w:t>
      </w:r>
      <w:proofErr w:type="spellStart"/>
      <w:r w:rsidR="00FA4EAC" w:rsidRPr="000E1026">
        <w:t>задругама</w:t>
      </w:r>
      <w:proofErr w:type="spellEnd"/>
      <w:r w:rsidR="00FA4EAC" w:rsidRPr="000E1026">
        <w:t xml:space="preserve">, </w:t>
      </w:r>
      <w:proofErr w:type="spellStart"/>
      <w:r w:rsidR="00FA4EAC" w:rsidRPr="000E1026">
        <w:t>као</w:t>
      </w:r>
      <w:proofErr w:type="spellEnd"/>
      <w:r w:rsidR="00FA4EAC" w:rsidRPr="000E1026">
        <w:t xml:space="preserve"> и </w:t>
      </w:r>
      <w:proofErr w:type="spellStart"/>
      <w:r w:rsidR="00FA4EAC" w:rsidRPr="000E1026">
        <w:t>носиоцима</w:t>
      </w:r>
      <w:proofErr w:type="spellEnd"/>
      <w:r w:rsidR="00FA4EAC" w:rsidRPr="000E1026">
        <w:t xml:space="preserve"> </w:t>
      </w:r>
      <w:proofErr w:type="spellStart"/>
      <w:r w:rsidR="00FA4EAC" w:rsidRPr="000E1026">
        <w:t>регистрованиих</w:t>
      </w:r>
      <w:proofErr w:type="spellEnd"/>
      <w:r w:rsidR="00FA4EAC" w:rsidRPr="000E1026">
        <w:t xml:space="preserve"> </w:t>
      </w:r>
      <w:proofErr w:type="spellStart"/>
      <w:r w:rsidR="00FA4EAC" w:rsidRPr="000E1026">
        <w:t>породичних</w:t>
      </w:r>
      <w:proofErr w:type="spellEnd"/>
      <w:r w:rsidR="00FA4EAC" w:rsidRPr="000E1026">
        <w:t xml:space="preserve"> </w:t>
      </w:r>
      <w:proofErr w:type="spellStart"/>
      <w:r w:rsidR="00FA4EAC" w:rsidRPr="000E1026">
        <w:t>пољопривредних</w:t>
      </w:r>
      <w:proofErr w:type="spellEnd"/>
      <w:r w:rsidR="00FA4EAC" w:rsidRPr="000E1026">
        <w:t xml:space="preserve"> </w:t>
      </w:r>
      <w:proofErr w:type="spellStart"/>
      <w:r w:rsidR="00FA4EAC" w:rsidRPr="000E1026">
        <w:t>газдинстава</w:t>
      </w:r>
      <w:proofErr w:type="spellEnd"/>
      <w:r w:rsidRPr="000E1026">
        <w:rPr>
          <w:lang w:val="sr-Cyrl-RS"/>
        </w:rPr>
        <w:t xml:space="preserve"> коју своју пословну активност обављају на територији АП војводине</w:t>
      </w:r>
      <w:r w:rsidR="00FA4EAC" w:rsidRPr="000E1026">
        <w:t>.</w:t>
      </w:r>
    </w:p>
    <w:p w:rsidR="0000297A" w:rsidRDefault="0000297A" w:rsidP="0000297A">
      <w:pPr>
        <w:pStyle w:val="BodyText"/>
        <w:spacing w:line="276" w:lineRule="auto"/>
        <w:ind w:right="19"/>
        <w:jc w:val="both"/>
      </w:pPr>
    </w:p>
    <w:p w:rsidR="004C673A" w:rsidRDefault="00FA4EAC" w:rsidP="0000297A">
      <w:pPr>
        <w:pStyle w:val="BodyText"/>
        <w:spacing w:line="276" w:lineRule="auto"/>
        <w:ind w:right="19"/>
        <w:jc w:val="both"/>
      </w:pPr>
      <w:proofErr w:type="spellStart"/>
      <w:r>
        <w:t>Приоритет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имаће</w:t>
      </w:r>
      <w:proofErr w:type="spellEnd"/>
      <w:r>
        <w:t>:</w:t>
      </w:r>
    </w:p>
    <w:p w:rsidR="002D776D" w:rsidRDefault="002D776D" w:rsidP="0000297A">
      <w:pPr>
        <w:pStyle w:val="BodyText"/>
        <w:spacing w:line="276" w:lineRule="auto"/>
        <w:ind w:right="19"/>
        <w:jc w:val="both"/>
      </w:pPr>
    </w:p>
    <w:p w:rsidR="002D776D" w:rsidRPr="002D776D" w:rsidRDefault="00FA4EAC" w:rsidP="002D776D">
      <w:pPr>
        <w:pStyle w:val="ListParagraph"/>
        <w:numPr>
          <w:ilvl w:val="0"/>
          <w:numId w:val="29"/>
        </w:numPr>
        <w:jc w:val="both"/>
        <w:rPr>
          <w:spacing w:val="-3"/>
          <w:sz w:val="24"/>
          <w:szCs w:val="24"/>
          <w:lang w:val="sr-Cyrl-RS"/>
        </w:rPr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нових</w:t>
      </w:r>
      <w:proofErr w:type="spellEnd"/>
      <w:r w:rsidRPr="002D776D">
        <w:rPr>
          <w:spacing w:val="-16"/>
        </w:rPr>
        <w:t xml:space="preserve"> </w:t>
      </w:r>
      <w:proofErr w:type="spellStart"/>
      <w:r>
        <w:t>радних</w:t>
      </w:r>
      <w:proofErr w:type="spellEnd"/>
      <w:r w:rsidR="002D776D" w:rsidRPr="002D776D">
        <w:rPr>
          <w:spacing w:val="-3"/>
          <w:lang w:val="sr-Cyrl-RS"/>
        </w:rPr>
        <w:t xml:space="preserve"> </w:t>
      </w:r>
      <w:r w:rsidR="002D776D" w:rsidRPr="002D776D">
        <w:rPr>
          <w:spacing w:val="-3"/>
          <w:sz w:val="24"/>
          <w:szCs w:val="24"/>
          <w:lang w:val="sr-Cyrl-RS"/>
        </w:rPr>
        <w:t>места,</w:t>
      </w:r>
      <w:r w:rsidR="002D776D">
        <w:rPr>
          <w:spacing w:val="-3"/>
          <w:sz w:val="24"/>
          <w:szCs w:val="24"/>
          <w:lang w:val="sr-Cyrl-RS"/>
        </w:rPr>
        <w:t xml:space="preserve"> </w:t>
      </w:r>
      <w:r w:rsidR="002D776D" w:rsidRPr="002D776D">
        <w:rPr>
          <w:spacing w:val="-3"/>
          <w:sz w:val="24"/>
          <w:szCs w:val="24"/>
          <w:lang w:val="sr-Cyrl-RS"/>
        </w:rPr>
        <w:t>посебно за младе</w:t>
      </w:r>
      <w:r w:rsidR="002D776D">
        <w:rPr>
          <w:spacing w:val="-3"/>
          <w:sz w:val="24"/>
          <w:szCs w:val="24"/>
          <w:lang w:val="sr-Cyrl-RS"/>
        </w:rPr>
        <w:t xml:space="preserve"> и радно </w:t>
      </w:r>
      <w:r w:rsidR="002D776D" w:rsidRPr="000E1026">
        <w:rPr>
          <w:bCs/>
          <w:spacing w:val="-3"/>
          <w:sz w:val="24"/>
          <w:szCs w:val="24"/>
          <w:lang w:val="sr-Cyrl-RS"/>
        </w:rPr>
        <w:t>неактивн</w:t>
      </w:r>
      <w:r w:rsidR="000E1026" w:rsidRPr="000E1026">
        <w:rPr>
          <w:bCs/>
          <w:spacing w:val="-3"/>
          <w:sz w:val="24"/>
          <w:szCs w:val="24"/>
          <w:lang w:val="en-GB"/>
        </w:rPr>
        <w:t>e</w:t>
      </w:r>
      <w:r w:rsidR="002D776D" w:rsidRPr="000E1026">
        <w:rPr>
          <w:bCs/>
          <w:spacing w:val="-3"/>
          <w:sz w:val="24"/>
          <w:szCs w:val="24"/>
          <w:lang w:val="sr-Cyrl-RS"/>
        </w:rPr>
        <w:t xml:space="preserve"> жене</w:t>
      </w:r>
      <w:r w:rsidR="002D776D" w:rsidRPr="002D776D">
        <w:rPr>
          <w:spacing w:val="-3"/>
          <w:sz w:val="24"/>
          <w:szCs w:val="24"/>
          <w:lang w:val="sr-Cyrl-RS"/>
        </w:rP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  <w:rPr>
          <w:lang w:val="sr-Cyrl-RS"/>
        </w:rPr>
      </w:pPr>
      <w:proofErr w:type="spellStart"/>
      <w:r w:rsidRPr="006A1F99">
        <w:t>програми</w:t>
      </w:r>
      <w:proofErr w:type="spellEnd"/>
      <w:r w:rsidRPr="006A1F99">
        <w:t xml:space="preserve"> </w:t>
      </w:r>
      <w:proofErr w:type="spellStart"/>
      <w:r w:rsidRPr="006A1F99">
        <w:t>који</w:t>
      </w:r>
      <w:proofErr w:type="spellEnd"/>
      <w:r w:rsidRPr="006A1F99">
        <w:t xml:space="preserve"> </w:t>
      </w:r>
      <w:proofErr w:type="spellStart"/>
      <w:r w:rsidRPr="006A1F99">
        <w:t>подстичу</w:t>
      </w:r>
      <w:proofErr w:type="spellEnd"/>
      <w:r w:rsidRPr="006A1F99">
        <w:t xml:space="preserve"> </w:t>
      </w:r>
      <w:proofErr w:type="spellStart"/>
      <w:r w:rsidRPr="006A1F99">
        <w:t>производњу</w:t>
      </w:r>
      <w:proofErr w:type="spellEnd"/>
      <w:r w:rsidRPr="006A1F99">
        <w:t xml:space="preserve"> </w:t>
      </w:r>
      <w:proofErr w:type="spellStart"/>
      <w:r w:rsidRPr="006A1F99">
        <w:t>намењену</w:t>
      </w:r>
      <w:proofErr w:type="spellEnd"/>
      <w:r w:rsidRPr="006A1F99">
        <w:t xml:space="preserve"> </w:t>
      </w:r>
      <w:proofErr w:type="spellStart"/>
      <w:r w:rsidRPr="006A1F99">
        <w:t>извозу</w:t>
      </w:r>
      <w:proofErr w:type="spellEnd"/>
      <w:r w:rsidRPr="006A1F99"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 w:rsidRPr="006A1F99">
        <w:t>програми</w:t>
      </w:r>
      <w:proofErr w:type="spellEnd"/>
      <w:r w:rsidRPr="00A2158E">
        <w:rPr>
          <w:lang w:val="sr-Cyrl-RS"/>
        </w:rPr>
        <w:t xml:space="preserve"> </w:t>
      </w:r>
      <w:proofErr w:type="spellStart"/>
      <w:r w:rsidR="00FA4EAC">
        <w:t>који</w:t>
      </w:r>
      <w:proofErr w:type="spellEnd"/>
      <w:r w:rsidR="00FA4EAC">
        <w:t xml:space="preserve"> </w:t>
      </w:r>
      <w:proofErr w:type="spellStart"/>
      <w:r w:rsidR="00FA4EAC">
        <w:t>обезбеђују</w:t>
      </w:r>
      <w:proofErr w:type="spellEnd"/>
      <w:r w:rsidR="00FA4EAC">
        <w:t xml:space="preserve"> </w:t>
      </w:r>
      <w:proofErr w:type="spellStart"/>
      <w:r w:rsidR="00FA4EAC">
        <w:t>виши</w:t>
      </w:r>
      <w:proofErr w:type="spellEnd"/>
      <w:r w:rsidR="00FA4EAC">
        <w:t xml:space="preserve"> </w:t>
      </w:r>
      <w:proofErr w:type="spellStart"/>
      <w:r w:rsidR="00FA4EAC">
        <w:t>ниво</w:t>
      </w:r>
      <w:proofErr w:type="spellEnd"/>
      <w:r w:rsidR="00FA4EAC">
        <w:t xml:space="preserve"> </w:t>
      </w:r>
      <w:proofErr w:type="spellStart"/>
      <w:r w:rsidR="00FA4EAC">
        <w:t>пројектоване</w:t>
      </w:r>
      <w:proofErr w:type="spellEnd"/>
      <w:r w:rsidR="00FA4EAC">
        <w:t xml:space="preserve"> </w:t>
      </w:r>
      <w:proofErr w:type="spellStart"/>
      <w:r w:rsidR="002D776D" w:rsidRPr="002D776D">
        <w:t>рентабилности</w:t>
      </w:r>
      <w:proofErr w:type="spellEnd"/>
      <w:r w:rsidR="002D776D" w:rsidRPr="002D776D">
        <w:t xml:space="preserve">, </w:t>
      </w:r>
      <w:proofErr w:type="spellStart"/>
      <w:r w:rsidR="002D776D" w:rsidRPr="002D776D">
        <w:t>односно</w:t>
      </w:r>
      <w:proofErr w:type="spellEnd"/>
      <w:r w:rsidR="002D776D" w:rsidRPr="002D776D">
        <w:t xml:space="preserve"> </w:t>
      </w:r>
      <w:proofErr w:type="spellStart"/>
      <w:r w:rsidR="002D776D" w:rsidRPr="002D776D">
        <w:t>веће</w:t>
      </w:r>
      <w:proofErr w:type="spellEnd"/>
      <w:r w:rsidR="002D776D" w:rsidRPr="002D776D">
        <w:t xml:space="preserve"> </w:t>
      </w:r>
      <w:proofErr w:type="spellStart"/>
      <w:r w:rsidR="002D776D" w:rsidRPr="002D776D">
        <w:t>економске</w:t>
      </w:r>
      <w:proofErr w:type="spellEnd"/>
      <w:r w:rsidR="002D776D" w:rsidRPr="002D776D">
        <w:t xml:space="preserve"> </w:t>
      </w:r>
      <w:proofErr w:type="spellStart"/>
      <w:r w:rsidR="002D776D" w:rsidRPr="002D776D">
        <w:t>ефекте</w:t>
      </w:r>
      <w:proofErr w:type="spellEnd"/>
      <w:r w:rsidR="002D776D" w:rsidRPr="002D776D">
        <w:t xml:space="preserve"> </w:t>
      </w:r>
      <w:proofErr w:type="spellStart"/>
      <w:r w:rsidR="002D776D" w:rsidRPr="002D776D">
        <w:t>по</w:t>
      </w:r>
      <w:proofErr w:type="spellEnd"/>
      <w:r w:rsidR="002D776D" w:rsidRPr="002D776D">
        <w:t xml:space="preserve"> </w:t>
      </w:r>
      <w:proofErr w:type="spellStart"/>
      <w:r w:rsidR="002D776D" w:rsidRPr="002D776D">
        <w:t>јединици</w:t>
      </w:r>
      <w:proofErr w:type="spellEnd"/>
      <w:r w:rsidR="002D776D" w:rsidRPr="002D776D">
        <w:t xml:space="preserve"> </w:t>
      </w:r>
      <w:proofErr w:type="spellStart"/>
      <w:r w:rsidR="00FA4EAC">
        <w:t>уложених</w:t>
      </w:r>
      <w:proofErr w:type="spellEnd"/>
      <w:r w:rsidR="00FA4EAC">
        <w:t xml:space="preserve"> </w:t>
      </w:r>
      <w:proofErr w:type="spellStart"/>
      <w:r w:rsidR="00FA4EAC">
        <w:t>средстава</w:t>
      </w:r>
      <w:proofErr w:type="spellEnd"/>
      <w:r w:rsidR="00FA4EAC">
        <w:t xml:space="preserve">, </w:t>
      </w:r>
      <w:proofErr w:type="spellStart"/>
      <w:r w:rsidR="00FA4EAC">
        <w:t>као</w:t>
      </w:r>
      <w:proofErr w:type="spellEnd"/>
      <w:r w:rsidR="00FA4EAC">
        <w:t xml:space="preserve"> и </w:t>
      </w:r>
      <w:proofErr w:type="spellStart"/>
      <w:r w:rsidR="00FA4EAC">
        <w:t>бржи</w:t>
      </w:r>
      <w:proofErr w:type="spellEnd"/>
      <w:r w:rsidR="00FA4EAC">
        <w:t xml:space="preserve"> </w:t>
      </w:r>
      <w:proofErr w:type="spellStart"/>
      <w:r w:rsidR="00FA4EAC">
        <w:t>повраћај</w:t>
      </w:r>
      <w:proofErr w:type="spellEnd"/>
      <w:r w:rsidR="00FA4EAC">
        <w:t xml:space="preserve"> </w:t>
      </w:r>
      <w:proofErr w:type="spellStart"/>
      <w:r w:rsidR="00FA4EAC">
        <w:t>уложених</w:t>
      </w:r>
      <w:proofErr w:type="spellEnd"/>
      <w:r w:rsidR="00A2158E">
        <w:rPr>
          <w:lang w:val="sr-Cyrl-RS"/>
        </w:rPr>
        <w:t xml:space="preserve"> </w:t>
      </w:r>
      <w:proofErr w:type="spellStart"/>
      <w:r>
        <w:lastRenderedPageBreak/>
        <w:t>средстава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и </w:t>
      </w:r>
      <w:proofErr w:type="spellStart"/>
      <w:r>
        <w:t>обновљивих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обезбеђују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r>
        <w:t>иновационих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предузетника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кредитних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повољнијим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виши</w:t>
      </w:r>
      <w:proofErr w:type="spellEnd"/>
      <w:r>
        <w:t xml:space="preserve"> </w:t>
      </w:r>
      <w:proofErr w:type="spellStart"/>
      <w:r>
        <w:t>раст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новозапослених</w:t>
      </w:r>
      <w:proofErr w:type="spellEnd"/>
      <w:r>
        <w:t xml:space="preserve"> </w:t>
      </w:r>
      <w:proofErr w:type="spellStart"/>
      <w:r>
        <w:t>радникa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, </w:t>
      </w:r>
      <w:proofErr w:type="spellStart"/>
      <w:r>
        <w:t>малих</w:t>
      </w:r>
      <w:proofErr w:type="spellEnd"/>
      <w:r>
        <w:t xml:space="preserve"> и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друштава</w:t>
      </w:r>
      <w:proofErr w:type="spellEnd"/>
      <w:r>
        <w:t xml:space="preserve"> и </w:t>
      </w:r>
      <w:proofErr w:type="spellStart"/>
      <w:r>
        <w:t>предузетника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индустријe</w:t>
      </w:r>
      <w:proofErr w:type="spellEnd"/>
      <w:r w:rsidR="002D776D">
        <w:rPr>
          <w:lang w:val="sr-Cyrl-RS"/>
        </w:rPr>
        <w:t>,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прерађивачких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примарне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оснивачи</w:t>
      </w:r>
      <w:proofErr w:type="spellEnd"/>
      <w:r>
        <w:t xml:space="preserve"> </w:t>
      </w:r>
      <w:proofErr w:type="spellStart"/>
      <w:r>
        <w:t>жене</w:t>
      </w:r>
      <w:proofErr w:type="spellEnd"/>
      <w:r>
        <w:t xml:space="preserve">, </w:t>
      </w:r>
      <w:r w:rsidR="002D776D">
        <w:rPr>
          <w:lang w:val="sr-Cyrl-RS"/>
        </w:rPr>
        <w:t>незапослени</w:t>
      </w:r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стрости</w:t>
      </w:r>
      <w:proofErr w:type="spellEnd"/>
      <w:r>
        <w:t>;</w:t>
      </w:r>
    </w:p>
    <w:p w:rsidR="002D776D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  <w:proofErr w:type="spellStart"/>
      <w:r>
        <w:t>орјентисаних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социјалном</w:t>
      </w:r>
      <w:proofErr w:type="spellEnd"/>
      <w:r>
        <w:t xml:space="preserve"> </w:t>
      </w:r>
      <w:proofErr w:type="spellStart"/>
      <w:r>
        <w:t>предузетништву</w:t>
      </w:r>
      <w:proofErr w:type="spellEnd"/>
      <w:r>
        <w:t xml:space="preserve">; </w:t>
      </w:r>
      <w:proofErr w:type="spellStart"/>
      <w:r>
        <w:t>као</w:t>
      </w:r>
      <w:proofErr w:type="spellEnd"/>
      <w:r>
        <w:t xml:space="preserve"> и</w:t>
      </w:r>
    </w:p>
    <w:p w:rsidR="004C673A" w:rsidRDefault="006A1F99" w:rsidP="002D776D">
      <w:pPr>
        <w:pStyle w:val="BodyText"/>
        <w:numPr>
          <w:ilvl w:val="0"/>
          <w:numId w:val="29"/>
        </w:numPr>
        <w:spacing w:before="52" w:line="278" w:lineRule="auto"/>
        <w:ind w:right="19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субјекатa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 </w:t>
      </w:r>
      <w:proofErr w:type="spellStart"/>
      <w:r>
        <w:t>биолошки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хране</w:t>
      </w:r>
      <w:proofErr w:type="spellEnd"/>
      <w:r>
        <w:t xml:space="preserve">, </w:t>
      </w:r>
      <w:proofErr w:type="spellStart"/>
      <w:r>
        <w:t>туризма</w:t>
      </w:r>
      <w:proofErr w:type="spellEnd"/>
      <w:r>
        <w:t xml:space="preserve">, </w:t>
      </w:r>
      <w:proofErr w:type="spellStart"/>
      <w:r>
        <w:t>занатства</w:t>
      </w:r>
      <w:proofErr w:type="spellEnd"/>
      <w:r>
        <w:t xml:space="preserve"> и </w:t>
      </w:r>
      <w:proofErr w:type="spellStart"/>
      <w:r>
        <w:t>домаће</w:t>
      </w:r>
      <w:proofErr w:type="spellEnd"/>
      <w:r>
        <w:t xml:space="preserve"> </w:t>
      </w:r>
      <w:proofErr w:type="spellStart"/>
      <w:r>
        <w:t>радиности</w:t>
      </w:r>
      <w:proofErr w:type="spellEnd"/>
      <w:r w:rsidR="00FA4EAC">
        <w:t>.</w:t>
      </w:r>
    </w:p>
    <w:p w:rsidR="004C673A" w:rsidRDefault="004C673A">
      <w:pPr>
        <w:pStyle w:val="BodyText"/>
        <w:spacing w:before="5"/>
      </w:pPr>
    </w:p>
    <w:p w:rsidR="004C673A" w:rsidRDefault="002D776D" w:rsidP="002D776D">
      <w:pPr>
        <w:pStyle w:val="Heading2"/>
        <w:spacing w:before="35" w:line="276" w:lineRule="auto"/>
        <w:ind w:left="709" w:right="19" w:hanging="709"/>
        <w:jc w:val="both"/>
      </w:pPr>
      <w:r>
        <w:rPr>
          <w:lang w:val="sr-Cyrl-RS"/>
        </w:rPr>
        <w:t>3.</w:t>
      </w:r>
      <w:r>
        <w:rPr>
          <w:lang w:val="sr-Cyrl-RS"/>
        </w:rPr>
        <w:tab/>
        <w:t xml:space="preserve">НЕОПХОДНИ </w:t>
      </w:r>
      <w:r w:rsidR="00FA4EAC">
        <w:t>УСЛОВИ, КРИТЕРИЈУМИ И ПРОЦЕДУРЕ ЗА ОДОБРАВАЊЕ</w:t>
      </w:r>
      <w:r>
        <w:rPr>
          <w:lang w:val="sr-Cyrl-RS"/>
        </w:rPr>
        <w:t xml:space="preserve"> </w:t>
      </w:r>
      <w:r w:rsidRPr="002D776D">
        <w:rPr>
          <w:lang w:val="sr-Cyrl-RS"/>
        </w:rPr>
        <w:t>ГАРАНЦИЈА</w:t>
      </w:r>
    </w:p>
    <w:p w:rsidR="004C673A" w:rsidRDefault="004C673A">
      <w:pPr>
        <w:pStyle w:val="BodyText"/>
        <w:spacing w:before="5"/>
        <w:rPr>
          <w:b/>
          <w:sz w:val="27"/>
        </w:rPr>
      </w:pPr>
    </w:p>
    <w:p w:rsidR="004C673A" w:rsidRPr="002D776D" w:rsidRDefault="002D776D">
      <w:pPr>
        <w:pStyle w:val="Heading3"/>
        <w:numPr>
          <w:ilvl w:val="1"/>
          <w:numId w:val="3"/>
        </w:numPr>
        <w:tabs>
          <w:tab w:val="left" w:pos="595"/>
        </w:tabs>
        <w:ind w:hanging="494"/>
        <w:jc w:val="both"/>
        <w:rPr>
          <w:sz w:val="24"/>
          <w:szCs w:val="24"/>
        </w:rPr>
      </w:pPr>
      <w:r w:rsidRPr="002D776D">
        <w:rPr>
          <w:sz w:val="24"/>
          <w:szCs w:val="24"/>
        </w:rPr>
        <w:t>ОПШТИ МАКСИМУМ И</w:t>
      </w:r>
      <w:r w:rsidRPr="002D776D">
        <w:rPr>
          <w:spacing w:val="-8"/>
          <w:sz w:val="24"/>
          <w:szCs w:val="24"/>
        </w:rPr>
        <w:t xml:space="preserve"> </w:t>
      </w:r>
      <w:r w:rsidRPr="002D776D">
        <w:rPr>
          <w:sz w:val="24"/>
          <w:szCs w:val="24"/>
        </w:rPr>
        <w:t>ЛИМИТИ</w:t>
      </w:r>
    </w:p>
    <w:p w:rsidR="004C673A" w:rsidRDefault="004C673A">
      <w:pPr>
        <w:pStyle w:val="BodyText"/>
        <w:rPr>
          <w:b/>
          <w:sz w:val="32"/>
        </w:rPr>
      </w:pPr>
    </w:p>
    <w:p w:rsidR="004C673A" w:rsidRDefault="00FA4EAC">
      <w:pPr>
        <w:pStyle w:val="BodyText"/>
        <w:spacing w:line="276" w:lineRule="auto"/>
        <w:ind w:left="100" w:right="108"/>
        <w:jc w:val="both"/>
        <w:rPr>
          <w:lang w:val="sr-Cyrl-RS"/>
        </w:rPr>
      </w:pPr>
      <w:r>
        <w:t xml:space="preserve">У 2019.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издавати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гаранције</w:t>
      </w:r>
      <w:proofErr w:type="spellEnd"/>
      <w:r>
        <w:t xml:space="preserve"> у </w:t>
      </w:r>
      <w:proofErr w:type="spellStart"/>
      <w:r>
        <w:t>номиналном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b/>
        </w:rPr>
        <w:t xml:space="preserve">450.000,00 ЕУР </w:t>
      </w:r>
      <w:r>
        <w:t>(</w:t>
      </w:r>
      <w:proofErr w:type="spellStart"/>
      <w:r>
        <w:t>четиристотинепедесет</w:t>
      </w:r>
      <w:proofErr w:type="spellEnd"/>
      <w:r>
        <w:t xml:space="preserve"> </w:t>
      </w:r>
      <w:proofErr w:type="spellStart"/>
      <w:r>
        <w:t>хиљада</w:t>
      </w:r>
      <w:proofErr w:type="spellEnd"/>
      <w:r>
        <w:t xml:space="preserve"> </w:t>
      </w:r>
      <w:proofErr w:type="spellStart"/>
      <w:r>
        <w:t>еура</w:t>
      </w:r>
      <w:proofErr w:type="spellEnd"/>
      <w:r>
        <w:t xml:space="preserve">), </w:t>
      </w:r>
      <w:proofErr w:type="spellStart"/>
      <w:r>
        <w:t>кумулативно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клијенту</w:t>
      </w:r>
      <w:proofErr w:type="spellEnd"/>
      <w:r>
        <w:t>.</w:t>
      </w:r>
      <w:r w:rsidR="002D776D">
        <w:rPr>
          <w:lang w:val="sr-Cyrl-RS"/>
        </w:rPr>
        <w:t xml:space="preserve"> Поменути лимит </w:t>
      </w:r>
      <w:r w:rsidR="002D776D" w:rsidRPr="000E1026">
        <w:rPr>
          <w:bCs/>
          <w:lang w:val="sr-Cyrl-RS"/>
        </w:rPr>
        <w:t>одн</w:t>
      </w:r>
      <w:r w:rsidR="000E1026" w:rsidRPr="000E1026">
        <w:rPr>
          <w:bCs/>
          <w:lang w:val="en-GB"/>
        </w:rPr>
        <w:t>c</w:t>
      </w:r>
      <w:r w:rsidR="002D776D" w:rsidRPr="000E1026">
        <w:rPr>
          <w:bCs/>
          <w:lang w:val="sr-Cyrl-RS"/>
        </w:rPr>
        <w:t>и се</w:t>
      </w:r>
      <w:r w:rsidR="008639AA" w:rsidRPr="000E1026">
        <w:rPr>
          <w:bCs/>
          <w:lang w:val="sr-Cyrl-RS"/>
        </w:rPr>
        <w:t xml:space="preserve">, као </w:t>
      </w:r>
      <w:r w:rsidR="002D776D" w:rsidRPr="000E1026">
        <w:rPr>
          <w:bCs/>
          <w:lang w:val="sr-Cyrl-RS"/>
        </w:rPr>
        <w:t xml:space="preserve">на </w:t>
      </w:r>
      <w:r w:rsidR="000E1026">
        <w:rPr>
          <w:bCs/>
          <w:lang w:val="sr-Cyrl-RS"/>
        </w:rPr>
        <w:t xml:space="preserve">сваког појединачног </w:t>
      </w:r>
      <w:r w:rsidR="002D776D" w:rsidRPr="000E1026">
        <w:rPr>
          <w:bCs/>
          <w:lang w:val="sr-Cyrl-RS"/>
        </w:rPr>
        <w:t>Клијента</w:t>
      </w:r>
      <w:r w:rsidR="008639AA" w:rsidRPr="000E1026">
        <w:rPr>
          <w:bCs/>
          <w:lang w:val="sr-Cyrl-RS"/>
        </w:rPr>
        <w:t>,</w:t>
      </w:r>
      <w:r w:rsidR="008639AA" w:rsidRPr="000E1026">
        <w:rPr>
          <w:lang w:val="sr-Cyrl-RS"/>
        </w:rPr>
        <w:t xml:space="preserve"> </w:t>
      </w:r>
      <w:r w:rsidR="008639AA">
        <w:rPr>
          <w:lang w:val="sr-Cyrl-RS"/>
        </w:rPr>
        <w:t xml:space="preserve">тако и на </w:t>
      </w:r>
      <w:r w:rsidR="002D776D">
        <w:rPr>
          <w:lang w:val="sr-Cyrl-RS"/>
        </w:rPr>
        <w:t>повезана лица.</w:t>
      </w:r>
    </w:p>
    <w:p w:rsidR="008639AA" w:rsidRDefault="008639AA">
      <w:pPr>
        <w:pStyle w:val="BodyText"/>
        <w:spacing w:line="276" w:lineRule="auto"/>
        <w:ind w:left="100" w:right="108"/>
        <w:jc w:val="both"/>
        <w:rPr>
          <w:lang w:val="sr-Cyrl-RS"/>
        </w:rPr>
      </w:pPr>
    </w:p>
    <w:p w:rsidR="008639AA" w:rsidRDefault="008639AA">
      <w:pPr>
        <w:pStyle w:val="BodyText"/>
        <w:spacing w:line="276" w:lineRule="auto"/>
        <w:ind w:left="100" w:right="108"/>
        <w:jc w:val="both"/>
      </w:pPr>
      <w:r w:rsidRPr="008639AA">
        <w:t xml:space="preserve">У </w:t>
      </w:r>
      <w:proofErr w:type="spellStart"/>
      <w:r w:rsidRPr="008639AA">
        <w:t>складу</w:t>
      </w:r>
      <w:proofErr w:type="spellEnd"/>
      <w:r w:rsidRPr="008639AA">
        <w:t xml:space="preserve"> </w:t>
      </w:r>
      <w:proofErr w:type="spellStart"/>
      <w:r w:rsidRPr="008639AA">
        <w:t>са</w:t>
      </w:r>
      <w:proofErr w:type="spellEnd"/>
      <w:r w:rsidRPr="008639AA">
        <w:t xml:space="preserve"> </w:t>
      </w:r>
      <w:proofErr w:type="spellStart"/>
      <w:r w:rsidRPr="008639AA">
        <w:rPr>
          <w:b/>
          <w:bCs/>
        </w:rPr>
        <w:t>Законом</w:t>
      </w:r>
      <w:proofErr w:type="spellEnd"/>
      <w:r w:rsidRPr="008639AA">
        <w:rPr>
          <w:b/>
          <w:bCs/>
        </w:rPr>
        <w:t xml:space="preserve"> о </w:t>
      </w:r>
      <w:proofErr w:type="spellStart"/>
      <w:r w:rsidRPr="008639AA">
        <w:rPr>
          <w:b/>
          <w:bCs/>
        </w:rPr>
        <w:t>банкама</w:t>
      </w:r>
      <w:proofErr w:type="spellEnd"/>
      <w:r w:rsidRPr="008639AA">
        <w:t xml:space="preserve">: </w:t>
      </w:r>
      <w:proofErr w:type="spellStart"/>
      <w:r w:rsidRPr="008639AA">
        <w:t>Повезана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која</w:t>
      </w:r>
      <w:proofErr w:type="spellEnd"/>
      <w:r w:rsidRPr="008639AA">
        <w:t xml:space="preserve"> </w:t>
      </w:r>
      <w:proofErr w:type="spellStart"/>
      <w:r w:rsidRPr="008639AA">
        <w:t>испуњавају</w:t>
      </w:r>
      <w:proofErr w:type="spellEnd"/>
      <w:r w:rsidRPr="008639AA">
        <w:t xml:space="preserve"> </w:t>
      </w:r>
      <w:proofErr w:type="spellStart"/>
      <w:r w:rsidRPr="008639AA">
        <w:t>најмање</w:t>
      </w:r>
      <w:proofErr w:type="spellEnd"/>
      <w:r w:rsidRPr="008639AA">
        <w:t xml:space="preserve"> </w:t>
      </w:r>
      <w:proofErr w:type="spellStart"/>
      <w:r w:rsidRPr="008639AA">
        <w:t>један</w:t>
      </w:r>
      <w:proofErr w:type="spellEnd"/>
      <w:r w:rsidRPr="008639AA">
        <w:t xml:space="preserve"> </w:t>
      </w:r>
      <w:proofErr w:type="spellStart"/>
      <w:r w:rsidRPr="008639AA">
        <w:t>од</w:t>
      </w:r>
      <w:proofErr w:type="spellEnd"/>
      <w:r w:rsidRPr="008639AA">
        <w:t xml:space="preserve"> </w:t>
      </w:r>
      <w:proofErr w:type="spellStart"/>
      <w:r w:rsidRPr="008639AA">
        <w:t>следећих</w:t>
      </w:r>
      <w:proofErr w:type="spellEnd"/>
      <w:r w:rsidRPr="008639AA">
        <w:t xml:space="preserve"> </w:t>
      </w:r>
      <w:proofErr w:type="spellStart"/>
      <w:r w:rsidRPr="008639AA">
        <w:t>услова</w:t>
      </w:r>
      <w:proofErr w:type="spellEnd"/>
      <w:r w:rsidRPr="008639AA">
        <w:t xml:space="preserve">: </w:t>
      </w:r>
    </w:p>
    <w:p w:rsidR="008639AA" w:rsidRDefault="008639AA">
      <w:pPr>
        <w:pStyle w:val="BodyText"/>
        <w:spacing w:line="276" w:lineRule="auto"/>
        <w:ind w:left="100" w:right="108"/>
        <w:jc w:val="both"/>
      </w:pPr>
      <w:r w:rsidRPr="008639AA">
        <w:t xml:space="preserve">1)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два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више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физичких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повезана</w:t>
      </w:r>
      <w:proofErr w:type="spellEnd"/>
      <w:r w:rsidRPr="008639AA">
        <w:t xml:space="preserve"> </w:t>
      </w:r>
      <w:proofErr w:type="spellStart"/>
      <w:r w:rsidRPr="008639AA">
        <w:t>тако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једно</w:t>
      </w:r>
      <w:proofErr w:type="spellEnd"/>
      <w:r w:rsidRPr="008639AA">
        <w:t xml:space="preserve"> </w:t>
      </w:r>
      <w:proofErr w:type="spellStart"/>
      <w:r w:rsidRPr="008639AA">
        <w:t>од</w:t>
      </w:r>
      <w:proofErr w:type="spellEnd"/>
      <w:r w:rsidRPr="008639AA">
        <w:t xml:space="preserve"> </w:t>
      </w:r>
      <w:proofErr w:type="spellStart"/>
      <w:r w:rsidRPr="008639AA">
        <w:t>њих</w:t>
      </w:r>
      <w:proofErr w:type="spellEnd"/>
      <w:r w:rsidRPr="008639AA">
        <w:t xml:space="preserve"> </w:t>
      </w:r>
      <w:proofErr w:type="spellStart"/>
      <w:r w:rsidRPr="008639AA">
        <w:t>има</w:t>
      </w:r>
      <w:proofErr w:type="spellEnd"/>
      <w:r w:rsidRPr="008639AA">
        <w:t xml:space="preserve"> </w:t>
      </w:r>
      <w:proofErr w:type="spellStart"/>
      <w:r w:rsidRPr="008639AA">
        <w:t>знатно</w:t>
      </w:r>
      <w:proofErr w:type="spellEnd"/>
      <w:r w:rsidRPr="008639AA">
        <w:t xml:space="preserve"> (20%)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контролно</w:t>
      </w:r>
      <w:proofErr w:type="spellEnd"/>
      <w:r w:rsidRPr="008639AA">
        <w:t xml:space="preserve"> </w:t>
      </w:r>
      <w:proofErr w:type="spellStart"/>
      <w:r w:rsidRPr="008639AA">
        <w:t>учешће</w:t>
      </w:r>
      <w:proofErr w:type="spellEnd"/>
      <w:r w:rsidRPr="008639AA">
        <w:t xml:space="preserve"> (50%) у </w:t>
      </w:r>
      <w:proofErr w:type="spellStart"/>
      <w:r w:rsidRPr="008639AA">
        <w:t>другом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другим</w:t>
      </w:r>
      <w:proofErr w:type="spellEnd"/>
      <w:r w:rsidRPr="008639AA">
        <w:t xml:space="preserve"> </w:t>
      </w:r>
      <w:proofErr w:type="spellStart"/>
      <w:r w:rsidRPr="008639AA">
        <w:t>правним</w:t>
      </w:r>
      <w:proofErr w:type="spellEnd"/>
      <w:r w:rsidRPr="008639AA">
        <w:t xml:space="preserve"> </w:t>
      </w:r>
      <w:proofErr w:type="spellStart"/>
      <w:r w:rsidRPr="008639AA">
        <w:t>лицима</w:t>
      </w:r>
      <w:proofErr w:type="spellEnd"/>
      <w:r w:rsidRPr="008639AA">
        <w:t xml:space="preserve">; </w:t>
      </w:r>
    </w:p>
    <w:p w:rsidR="008639AA" w:rsidRDefault="008639AA">
      <w:pPr>
        <w:pStyle w:val="BodyText"/>
        <w:spacing w:line="276" w:lineRule="auto"/>
        <w:ind w:left="100" w:right="108"/>
        <w:jc w:val="both"/>
      </w:pPr>
      <w:r w:rsidRPr="008639AA">
        <w:t xml:space="preserve">2)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два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више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физичких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међу</w:t>
      </w:r>
      <w:proofErr w:type="spellEnd"/>
      <w:r w:rsidRPr="008639AA">
        <w:t xml:space="preserve"> </w:t>
      </w:r>
      <w:proofErr w:type="spellStart"/>
      <w:r w:rsidRPr="008639AA">
        <w:t>којима</w:t>
      </w:r>
      <w:proofErr w:type="spellEnd"/>
      <w:r w:rsidRPr="008639AA">
        <w:t xml:space="preserve"> </w:t>
      </w:r>
      <w:proofErr w:type="spellStart"/>
      <w:r w:rsidRPr="008639AA">
        <w:t>не</w:t>
      </w:r>
      <w:proofErr w:type="spellEnd"/>
      <w:r w:rsidRPr="008639AA">
        <w:t xml:space="preserve"> </w:t>
      </w:r>
      <w:proofErr w:type="spellStart"/>
      <w:r w:rsidRPr="008639AA">
        <w:t>постоји</w:t>
      </w:r>
      <w:proofErr w:type="spellEnd"/>
      <w:r w:rsidRPr="008639AA">
        <w:t xml:space="preserve"> </w:t>
      </w:r>
      <w:proofErr w:type="spellStart"/>
      <w:r w:rsidRPr="008639AA">
        <w:t>однос</w:t>
      </w:r>
      <w:proofErr w:type="spellEnd"/>
      <w:r w:rsidRPr="008639AA">
        <w:t xml:space="preserve"> </w:t>
      </w:r>
      <w:proofErr w:type="spellStart"/>
      <w:r w:rsidRPr="008639AA">
        <w:t>из</w:t>
      </w:r>
      <w:proofErr w:type="spellEnd"/>
      <w:r w:rsidRPr="008639AA">
        <w:t xml:space="preserve"> </w:t>
      </w:r>
      <w:proofErr w:type="spellStart"/>
      <w:r w:rsidRPr="008639AA">
        <w:t>тачке</w:t>
      </w:r>
      <w:proofErr w:type="spellEnd"/>
      <w:r w:rsidRPr="008639AA">
        <w:t xml:space="preserve"> 1) </w:t>
      </w:r>
      <w:proofErr w:type="spellStart"/>
      <w:r w:rsidRPr="008639AA">
        <w:t>овог</w:t>
      </w:r>
      <w:proofErr w:type="spellEnd"/>
      <w:r w:rsidRPr="008639AA">
        <w:t xml:space="preserve"> </w:t>
      </w:r>
      <w:proofErr w:type="spellStart"/>
      <w:r w:rsidRPr="008639AA">
        <w:t>става</w:t>
      </w:r>
      <w:proofErr w:type="spellEnd"/>
      <w:r w:rsidRPr="008639AA">
        <w:t xml:space="preserve"> </w:t>
      </w:r>
      <w:proofErr w:type="spellStart"/>
      <w:r w:rsidRPr="008639AA">
        <w:t>повезана</w:t>
      </w:r>
      <w:proofErr w:type="spellEnd"/>
      <w:r w:rsidRPr="008639AA">
        <w:t xml:space="preserve"> </w:t>
      </w:r>
      <w:proofErr w:type="spellStart"/>
      <w:r w:rsidRPr="008639AA">
        <w:t>тако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постоји</w:t>
      </w:r>
      <w:proofErr w:type="spellEnd"/>
      <w:r w:rsidRPr="008639AA">
        <w:t xml:space="preserve"> </w:t>
      </w:r>
      <w:proofErr w:type="spellStart"/>
      <w:r w:rsidRPr="008639AA">
        <w:t>могућност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се</w:t>
      </w:r>
      <w:proofErr w:type="spellEnd"/>
      <w:r w:rsidRPr="008639AA">
        <w:t xml:space="preserve"> </w:t>
      </w:r>
      <w:proofErr w:type="spellStart"/>
      <w:r w:rsidRPr="008639AA">
        <w:t>услед</w:t>
      </w:r>
      <w:proofErr w:type="spellEnd"/>
      <w:r w:rsidRPr="008639AA">
        <w:t xml:space="preserve"> </w:t>
      </w:r>
      <w:proofErr w:type="spellStart"/>
      <w:r w:rsidRPr="008639AA">
        <w:t>погоршања</w:t>
      </w:r>
      <w:proofErr w:type="spellEnd"/>
      <w:r w:rsidRPr="008639AA">
        <w:t xml:space="preserve"> </w:t>
      </w:r>
      <w:proofErr w:type="spellStart"/>
      <w:r w:rsidRPr="008639AA">
        <w:t>финансијског</w:t>
      </w:r>
      <w:proofErr w:type="spellEnd"/>
      <w:r w:rsidRPr="008639AA">
        <w:t xml:space="preserve"> </w:t>
      </w:r>
      <w:proofErr w:type="spellStart"/>
      <w:r w:rsidRPr="008639AA">
        <w:t>положаја</w:t>
      </w:r>
      <w:proofErr w:type="spellEnd"/>
      <w:r w:rsidRPr="008639AA">
        <w:t xml:space="preserve"> </w:t>
      </w:r>
      <w:proofErr w:type="spellStart"/>
      <w:r w:rsidRPr="008639AA">
        <w:t>једног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погорша</w:t>
      </w:r>
      <w:proofErr w:type="spellEnd"/>
      <w:r w:rsidRPr="008639AA">
        <w:t xml:space="preserve"> </w:t>
      </w:r>
      <w:proofErr w:type="spellStart"/>
      <w:r w:rsidRPr="008639AA">
        <w:t>способност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измирују</w:t>
      </w:r>
      <w:proofErr w:type="spellEnd"/>
      <w:r w:rsidRPr="008639AA">
        <w:t xml:space="preserve"> </w:t>
      </w:r>
      <w:proofErr w:type="spellStart"/>
      <w:r w:rsidRPr="008639AA">
        <w:t>своје</w:t>
      </w:r>
      <w:proofErr w:type="spellEnd"/>
      <w:r w:rsidRPr="008639AA">
        <w:t xml:space="preserve"> </w:t>
      </w:r>
      <w:proofErr w:type="spellStart"/>
      <w:r w:rsidRPr="008639AA">
        <w:t>обавезе</w:t>
      </w:r>
      <w:proofErr w:type="spellEnd"/>
      <w:r w:rsidRPr="008639AA">
        <w:t xml:space="preserve">; </w:t>
      </w:r>
    </w:p>
    <w:p w:rsidR="008639AA" w:rsidRDefault="008639AA">
      <w:pPr>
        <w:pStyle w:val="BodyText"/>
        <w:spacing w:line="276" w:lineRule="auto"/>
        <w:ind w:left="100" w:right="108"/>
        <w:jc w:val="both"/>
      </w:pPr>
      <w:r w:rsidRPr="008639AA">
        <w:t xml:space="preserve">3)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два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више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и </w:t>
      </w:r>
      <w:proofErr w:type="spellStart"/>
      <w:r w:rsidRPr="008639AA">
        <w:t>физичких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повезана</w:t>
      </w:r>
      <w:proofErr w:type="spellEnd"/>
      <w:r w:rsidRPr="008639AA">
        <w:t xml:space="preserve"> </w:t>
      </w:r>
      <w:proofErr w:type="spellStart"/>
      <w:r w:rsidRPr="008639AA">
        <w:t>тако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је</w:t>
      </w:r>
      <w:proofErr w:type="spellEnd"/>
      <w:r w:rsidRPr="008639AA">
        <w:t xml:space="preserve"> </w:t>
      </w:r>
      <w:proofErr w:type="spellStart"/>
      <w:r w:rsidRPr="008639AA">
        <w:t>физичко</w:t>
      </w:r>
      <w:proofErr w:type="spellEnd"/>
      <w:r w:rsidRPr="008639AA">
        <w:t xml:space="preserve"> </w:t>
      </w:r>
      <w:proofErr w:type="spellStart"/>
      <w:r w:rsidRPr="008639AA">
        <w:t>лице</w:t>
      </w:r>
      <w:proofErr w:type="spellEnd"/>
      <w:r w:rsidRPr="008639AA">
        <w:t xml:space="preserve"> </w:t>
      </w:r>
      <w:proofErr w:type="spellStart"/>
      <w:r w:rsidRPr="008639AA">
        <w:t>члан</w:t>
      </w:r>
      <w:proofErr w:type="spellEnd"/>
      <w:r w:rsidRPr="008639AA">
        <w:t xml:space="preserve"> </w:t>
      </w:r>
      <w:proofErr w:type="spellStart"/>
      <w:r w:rsidRPr="008639AA">
        <w:t>управног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извршног</w:t>
      </w:r>
      <w:proofErr w:type="spellEnd"/>
      <w:r w:rsidRPr="008639AA">
        <w:t xml:space="preserve"> </w:t>
      </w:r>
      <w:proofErr w:type="spellStart"/>
      <w:r w:rsidRPr="008639AA">
        <w:t>одбора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органа</w:t>
      </w:r>
      <w:proofErr w:type="spellEnd"/>
      <w:r w:rsidRPr="008639AA">
        <w:t xml:space="preserve"> </w:t>
      </w:r>
      <w:proofErr w:type="spellStart"/>
      <w:r w:rsidRPr="008639AA">
        <w:t>управљања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других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; 1 </w:t>
      </w:r>
      <w:proofErr w:type="spellStart"/>
      <w:r w:rsidRPr="008639AA">
        <w:t>Попуњава</w:t>
      </w:r>
      <w:proofErr w:type="spellEnd"/>
      <w:r w:rsidRPr="008639AA">
        <w:t xml:space="preserve"> и </w:t>
      </w:r>
      <w:proofErr w:type="spellStart"/>
      <w:r w:rsidRPr="008639AA">
        <w:t>потписује</w:t>
      </w:r>
      <w:proofErr w:type="spellEnd"/>
      <w:r w:rsidRPr="008639AA">
        <w:t xml:space="preserve"> </w:t>
      </w:r>
      <w:proofErr w:type="spellStart"/>
      <w:r w:rsidRPr="008639AA">
        <w:t>лице</w:t>
      </w:r>
      <w:proofErr w:type="spellEnd"/>
      <w:r w:rsidRPr="008639AA">
        <w:t xml:space="preserve"> </w:t>
      </w:r>
      <w:proofErr w:type="spellStart"/>
      <w:r w:rsidRPr="008639AA">
        <w:t>које</w:t>
      </w:r>
      <w:proofErr w:type="spellEnd"/>
      <w:r w:rsidRPr="008639AA">
        <w:t xml:space="preserve"> </w:t>
      </w:r>
      <w:proofErr w:type="spellStart"/>
      <w:r w:rsidRPr="008639AA">
        <w:t>има</w:t>
      </w:r>
      <w:proofErr w:type="spellEnd"/>
      <w:r w:rsidRPr="008639AA">
        <w:t xml:space="preserve"> </w:t>
      </w:r>
      <w:proofErr w:type="spellStart"/>
      <w:r w:rsidRPr="008639AA">
        <w:t>повезана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2 </w:t>
      </w:r>
      <w:proofErr w:type="spellStart"/>
      <w:r w:rsidRPr="008639AA">
        <w:t>Попуњава</w:t>
      </w:r>
      <w:proofErr w:type="spellEnd"/>
      <w:r w:rsidRPr="008639AA">
        <w:t xml:space="preserve"> и </w:t>
      </w:r>
      <w:proofErr w:type="spellStart"/>
      <w:r w:rsidRPr="008639AA">
        <w:t>потписује</w:t>
      </w:r>
      <w:proofErr w:type="spellEnd"/>
      <w:r w:rsidRPr="008639AA">
        <w:t xml:space="preserve"> </w:t>
      </w:r>
      <w:proofErr w:type="spellStart"/>
      <w:r w:rsidRPr="008639AA">
        <w:t>лице</w:t>
      </w:r>
      <w:proofErr w:type="spellEnd"/>
      <w:r w:rsidRPr="008639AA">
        <w:t xml:space="preserve"> </w:t>
      </w:r>
      <w:proofErr w:type="spellStart"/>
      <w:r w:rsidRPr="008639AA">
        <w:t>које</w:t>
      </w:r>
      <w:proofErr w:type="spellEnd"/>
      <w:r w:rsidRPr="008639AA">
        <w:t xml:space="preserve"> </w:t>
      </w:r>
      <w:proofErr w:type="spellStart"/>
      <w:r w:rsidRPr="008639AA">
        <w:t>нема</w:t>
      </w:r>
      <w:proofErr w:type="spellEnd"/>
      <w:r w:rsidRPr="008639AA">
        <w:t xml:space="preserve"> </w:t>
      </w:r>
      <w:proofErr w:type="spellStart"/>
      <w:r w:rsidRPr="008639AA">
        <w:t>повезаних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</w:p>
    <w:p w:rsidR="008639AA" w:rsidRDefault="008639AA">
      <w:pPr>
        <w:pStyle w:val="BodyText"/>
        <w:spacing w:line="276" w:lineRule="auto"/>
        <w:ind w:left="100" w:right="108"/>
        <w:jc w:val="both"/>
      </w:pPr>
      <w:r w:rsidRPr="008639AA">
        <w:t xml:space="preserve">4)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два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више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и </w:t>
      </w:r>
      <w:proofErr w:type="spellStart"/>
      <w:r w:rsidRPr="008639AA">
        <w:t>физичких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повезана</w:t>
      </w:r>
      <w:proofErr w:type="spellEnd"/>
      <w:r w:rsidRPr="008639AA">
        <w:t xml:space="preserve"> </w:t>
      </w:r>
      <w:proofErr w:type="spellStart"/>
      <w:r w:rsidRPr="008639AA">
        <w:t>тако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чланови</w:t>
      </w:r>
      <w:proofErr w:type="spellEnd"/>
      <w:r w:rsidRPr="008639AA">
        <w:t xml:space="preserve"> </w:t>
      </w:r>
      <w:proofErr w:type="spellStart"/>
      <w:r w:rsidRPr="008639AA">
        <w:t>породице</w:t>
      </w:r>
      <w:proofErr w:type="spellEnd"/>
      <w:r w:rsidRPr="008639AA">
        <w:t xml:space="preserve"> </w:t>
      </w:r>
      <w:proofErr w:type="spellStart"/>
      <w:r w:rsidRPr="008639AA">
        <w:t>физичког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имају</w:t>
      </w:r>
      <w:proofErr w:type="spellEnd"/>
      <w:r w:rsidRPr="008639AA">
        <w:t xml:space="preserve"> </w:t>
      </w:r>
      <w:proofErr w:type="spellStart"/>
      <w:r w:rsidRPr="008639AA">
        <w:t>знатно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контролно</w:t>
      </w:r>
      <w:proofErr w:type="spellEnd"/>
      <w:r w:rsidRPr="008639AA">
        <w:t xml:space="preserve"> </w:t>
      </w:r>
      <w:proofErr w:type="spellStart"/>
      <w:r w:rsidRPr="008639AA">
        <w:t>учешће</w:t>
      </w:r>
      <w:proofErr w:type="spellEnd"/>
      <w:r w:rsidRPr="008639AA">
        <w:t xml:space="preserve"> у </w:t>
      </w:r>
      <w:proofErr w:type="spellStart"/>
      <w:r w:rsidRPr="008639AA">
        <w:t>другом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другим</w:t>
      </w:r>
      <w:proofErr w:type="spellEnd"/>
      <w:r w:rsidRPr="008639AA">
        <w:t xml:space="preserve"> </w:t>
      </w:r>
      <w:proofErr w:type="spellStart"/>
      <w:r w:rsidRPr="008639AA">
        <w:t>правним</w:t>
      </w:r>
      <w:proofErr w:type="spellEnd"/>
      <w:r w:rsidRPr="008639AA">
        <w:t xml:space="preserve"> </w:t>
      </w:r>
      <w:proofErr w:type="spellStart"/>
      <w:r w:rsidRPr="008639AA">
        <w:lastRenderedPageBreak/>
        <w:t>лицима</w:t>
      </w:r>
      <w:proofErr w:type="spellEnd"/>
      <w:r w:rsidRPr="008639AA">
        <w:t xml:space="preserve">, </w:t>
      </w:r>
      <w:proofErr w:type="spellStart"/>
      <w:r w:rsidRPr="008639AA">
        <w:t>односно</w:t>
      </w:r>
      <w:proofErr w:type="spellEnd"/>
      <w:r w:rsidRPr="008639AA">
        <w:t xml:space="preserve">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чланови</w:t>
      </w:r>
      <w:proofErr w:type="spellEnd"/>
      <w:r w:rsidRPr="008639AA">
        <w:t xml:space="preserve"> </w:t>
      </w:r>
      <w:proofErr w:type="spellStart"/>
      <w:r w:rsidRPr="008639AA">
        <w:t>управног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извршног</w:t>
      </w:r>
      <w:proofErr w:type="spellEnd"/>
      <w:r w:rsidRPr="008639AA">
        <w:t xml:space="preserve"> </w:t>
      </w:r>
      <w:proofErr w:type="spellStart"/>
      <w:r w:rsidRPr="008639AA">
        <w:t>одбора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органа</w:t>
      </w:r>
      <w:proofErr w:type="spellEnd"/>
      <w:r w:rsidRPr="008639AA">
        <w:t xml:space="preserve"> </w:t>
      </w:r>
      <w:proofErr w:type="spellStart"/>
      <w:r w:rsidRPr="008639AA">
        <w:t>управљања</w:t>
      </w:r>
      <w:proofErr w:type="spellEnd"/>
      <w:r w:rsidRPr="008639AA">
        <w:t xml:space="preserve"> </w:t>
      </w:r>
      <w:proofErr w:type="spellStart"/>
      <w:r w:rsidRPr="008639AA">
        <w:t>тих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; </w:t>
      </w:r>
    </w:p>
    <w:p w:rsidR="008639AA" w:rsidRDefault="008639AA">
      <w:pPr>
        <w:pStyle w:val="BodyText"/>
        <w:spacing w:line="276" w:lineRule="auto"/>
        <w:ind w:left="100" w:right="108"/>
        <w:jc w:val="both"/>
      </w:pPr>
      <w:r w:rsidRPr="008639AA">
        <w:t xml:space="preserve">5) </w:t>
      </w:r>
      <w:proofErr w:type="spellStart"/>
      <w:r w:rsidRPr="008639AA">
        <w:t>да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чланови</w:t>
      </w:r>
      <w:proofErr w:type="spellEnd"/>
      <w:r w:rsidRPr="008639AA">
        <w:t xml:space="preserve"> </w:t>
      </w:r>
      <w:proofErr w:type="spellStart"/>
      <w:r w:rsidRPr="008639AA">
        <w:t>породице</w:t>
      </w:r>
      <w:proofErr w:type="spellEnd"/>
      <w:r w:rsidRPr="008639AA">
        <w:t xml:space="preserve"> </w:t>
      </w:r>
      <w:proofErr w:type="spellStart"/>
      <w:r w:rsidRPr="008639AA">
        <w:t>физичких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која</w:t>
      </w:r>
      <w:proofErr w:type="spellEnd"/>
      <w:r w:rsidRPr="008639AA">
        <w:t xml:space="preserve"> </w:t>
      </w:r>
      <w:proofErr w:type="spellStart"/>
      <w:r w:rsidRPr="008639AA">
        <w:t>су</w:t>
      </w:r>
      <w:proofErr w:type="spellEnd"/>
      <w:r w:rsidRPr="008639AA">
        <w:t xml:space="preserve"> </w:t>
      </w:r>
      <w:proofErr w:type="spellStart"/>
      <w:r w:rsidRPr="008639AA">
        <w:t>чланови</w:t>
      </w:r>
      <w:proofErr w:type="spellEnd"/>
      <w:r w:rsidRPr="008639AA">
        <w:t xml:space="preserve"> </w:t>
      </w:r>
      <w:proofErr w:type="spellStart"/>
      <w:r w:rsidRPr="008639AA">
        <w:t>управног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извршног</w:t>
      </w:r>
      <w:proofErr w:type="spellEnd"/>
      <w:r w:rsidRPr="008639AA">
        <w:t xml:space="preserve"> </w:t>
      </w:r>
      <w:proofErr w:type="spellStart"/>
      <w:r w:rsidRPr="008639AA">
        <w:t>одбора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органа</w:t>
      </w:r>
      <w:proofErr w:type="spellEnd"/>
      <w:r w:rsidRPr="008639AA">
        <w:t xml:space="preserve"> </w:t>
      </w:r>
      <w:proofErr w:type="spellStart"/>
      <w:r w:rsidRPr="008639AA">
        <w:t>управљања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с </w:t>
      </w:r>
      <w:proofErr w:type="spellStart"/>
      <w:r w:rsidRPr="008639AA">
        <w:t>посебним</w:t>
      </w:r>
      <w:proofErr w:type="spellEnd"/>
      <w:r w:rsidRPr="008639AA">
        <w:t xml:space="preserve"> </w:t>
      </w:r>
      <w:proofErr w:type="spellStart"/>
      <w:r w:rsidRPr="008639AA">
        <w:t>овлашћењима</w:t>
      </w:r>
      <w:proofErr w:type="spellEnd"/>
      <w:r w:rsidRPr="008639AA">
        <w:t xml:space="preserve"> и </w:t>
      </w:r>
      <w:proofErr w:type="spellStart"/>
      <w:r w:rsidRPr="008639AA">
        <w:t>одговорностима</w:t>
      </w:r>
      <w:proofErr w:type="spellEnd"/>
      <w:r w:rsidRPr="008639AA">
        <w:t xml:space="preserve"> </w:t>
      </w:r>
      <w:proofErr w:type="spellStart"/>
      <w:r w:rsidRPr="008639AA">
        <w:t>једног</w:t>
      </w:r>
      <w:proofErr w:type="spellEnd"/>
      <w:r w:rsidRPr="008639AA">
        <w:t xml:space="preserve"> </w:t>
      </w:r>
      <w:proofErr w:type="spellStart"/>
      <w:r w:rsidRPr="008639AA">
        <w:t>правног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</w:t>
      </w:r>
      <w:proofErr w:type="spellStart"/>
      <w:r w:rsidRPr="008639AA">
        <w:t>истовремено</w:t>
      </w:r>
      <w:proofErr w:type="spellEnd"/>
      <w:r w:rsidRPr="008639AA">
        <w:t xml:space="preserve"> </w:t>
      </w:r>
      <w:proofErr w:type="spellStart"/>
      <w:r w:rsidRPr="008639AA">
        <w:t>чланови</w:t>
      </w:r>
      <w:proofErr w:type="spellEnd"/>
      <w:r w:rsidRPr="008639AA">
        <w:t xml:space="preserve"> </w:t>
      </w:r>
      <w:proofErr w:type="spellStart"/>
      <w:r w:rsidRPr="008639AA">
        <w:t>управног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извршног</w:t>
      </w:r>
      <w:proofErr w:type="spellEnd"/>
      <w:r w:rsidRPr="008639AA">
        <w:t xml:space="preserve"> </w:t>
      </w:r>
      <w:proofErr w:type="spellStart"/>
      <w:r w:rsidRPr="008639AA">
        <w:t>одбора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органа</w:t>
      </w:r>
      <w:proofErr w:type="spellEnd"/>
      <w:r w:rsidRPr="008639AA">
        <w:t xml:space="preserve"> </w:t>
      </w:r>
      <w:proofErr w:type="spellStart"/>
      <w:r w:rsidRPr="008639AA">
        <w:t>управљања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 с </w:t>
      </w:r>
      <w:proofErr w:type="spellStart"/>
      <w:r w:rsidRPr="008639AA">
        <w:t>посебним</w:t>
      </w:r>
      <w:proofErr w:type="spellEnd"/>
      <w:r w:rsidRPr="008639AA">
        <w:t xml:space="preserve"> </w:t>
      </w:r>
      <w:proofErr w:type="spellStart"/>
      <w:r w:rsidRPr="008639AA">
        <w:t>овлашћењима</w:t>
      </w:r>
      <w:proofErr w:type="spellEnd"/>
      <w:r w:rsidRPr="008639AA">
        <w:t xml:space="preserve"> и </w:t>
      </w:r>
      <w:proofErr w:type="spellStart"/>
      <w:r w:rsidRPr="008639AA">
        <w:t>одговорностима</w:t>
      </w:r>
      <w:proofErr w:type="spellEnd"/>
      <w:r w:rsidRPr="008639AA">
        <w:t xml:space="preserve"> </w:t>
      </w:r>
      <w:proofErr w:type="spellStart"/>
      <w:r w:rsidRPr="008639AA">
        <w:t>другог</w:t>
      </w:r>
      <w:proofErr w:type="spellEnd"/>
      <w:r w:rsidRPr="008639AA">
        <w:t xml:space="preserve"> </w:t>
      </w:r>
      <w:proofErr w:type="spellStart"/>
      <w:r w:rsidRPr="008639AA">
        <w:t>или</w:t>
      </w:r>
      <w:proofErr w:type="spellEnd"/>
      <w:r w:rsidRPr="008639AA">
        <w:t xml:space="preserve"> </w:t>
      </w:r>
      <w:proofErr w:type="spellStart"/>
      <w:r w:rsidRPr="008639AA">
        <w:t>других</w:t>
      </w:r>
      <w:proofErr w:type="spellEnd"/>
      <w:r w:rsidRPr="008639AA">
        <w:t xml:space="preserve"> </w:t>
      </w:r>
      <w:proofErr w:type="spellStart"/>
      <w:r w:rsidRPr="008639AA">
        <w:t>правних</w:t>
      </w:r>
      <w:proofErr w:type="spellEnd"/>
      <w:r w:rsidRPr="008639AA">
        <w:t xml:space="preserve"> </w:t>
      </w:r>
      <w:proofErr w:type="spellStart"/>
      <w:r w:rsidRPr="008639AA">
        <w:t>лица</w:t>
      </w:r>
      <w:proofErr w:type="spellEnd"/>
      <w:r w:rsidRPr="008639AA">
        <w:t xml:space="preserve">. </w:t>
      </w:r>
    </w:p>
    <w:p w:rsidR="004C673A" w:rsidRDefault="004C673A">
      <w:pPr>
        <w:pStyle w:val="BodyText"/>
        <w:spacing w:before="6"/>
        <w:rPr>
          <w:sz w:val="27"/>
        </w:rPr>
      </w:pPr>
    </w:p>
    <w:p w:rsidR="004C673A" w:rsidRDefault="00FA4EAC">
      <w:pPr>
        <w:spacing w:line="278" w:lineRule="auto"/>
        <w:ind w:left="100" w:right="115"/>
        <w:jc w:val="both"/>
        <w:rPr>
          <w:sz w:val="24"/>
        </w:rPr>
      </w:pPr>
      <w:proofErr w:type="spellStart"/>
      <w:r>
        <w:rPr>
          <w:sz w:val="24"/>
        </w:rPr>
        <w:t>Изложеност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гаранцијама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појединачнoм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привредном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субјекту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повезаних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може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већа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5% </w:t>
      </w:r>
      <w:proofErr w:type="spellStart"/>
      <w:r>
        <w:rPr>
          <w:b/>
          <w:sz w:val="24"/>
        </w:rPr>
        <w:t>капитала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фонда</w:t>
      </w:r>
      <w:proofErr w:type="spellEnd"/>
      <w:r>
        <w:rPr>
          <w:sz w:val="24"/>
        </w:rPr>
        <w:t>.</w:t>
      </w:r>
    </w:p>
    <w:p w:rsidR="004C673A" w:rsidRDefault="004C673A">
      <w:pPr>
        <w:pStyle w:val="BodyText"/>
        <w:spacing w:before="1"/>
        <w:rPr>
          <w:sz w:val="27"/>
        </w:rPr>
      </w:pPr>
    </w:p>
    <w:p w:rsidR="004C673A" w:rsidRDefault="00FA4EAC">
      <w:pPr>
        <w:pStyle w:val="BodyText"/>
        <w:spacing w:line="276" w:lineRule="auto"/>
        <w:ind w:left="100" w:right="110"/>
        <w:jc w:val="both"/>
      </w:pP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утврђиваће</w:t>
      </w:r>
      <w:proofErr w:type="spellEnd"/>
      <w:r>
        <w:t xml:space="preserve"> </w:t>
      </w:r>
      <w:proofErr w:type="spellStart"/>
      <w:r>
        <w:t>минималне</w:t>
      </w:r>
      <w:proofErr w:type="spellEnd"/>
      <w:r>
        <w:t xml:space="preserve"> и </w:t>
      </w:r>
      <w:proofErr w:type="spellStart"/>
      <w:r>
        <w:t>максималне</w:t>
      </w:r>
      <w:proofErr w:type="spellEnd"/>
      <w:r>
        <w:t xml:space="preserve"> </w:t>
      </w:r>
      <w:proofErr w:type="spellStart"/>
      <w:r>
        <w:t>износе</w:t>
      </w:r>
      <w:proofErr w:type="spellEnd"/>
      <w:r>
        <w:t xml:space="preserve"> </w:t>
      </w:r>
      <w:proofErr w:type="spellStart"/>
      <w:r>
        <w:t>гаранцијa</w:t>
      </w:r>
      <w:proofErr w:type="spellEnd"/>
      <w:r>
        <w:t xml:space="preserve">, </w:t>
      </w:r>
      <w:proofErr w:type="spellStart"/>
      <w:r>
        <w:t>појединачно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максималне</w:t>
      </w:r>
      <w:proofErr w:type="spellEnd"/>
      <w:r>
        <w:t xml:space="preserve"> </w:t>
      </w:r>
      <w:proofErr w:type="spellStart"/>
      <w:r>
        <w:t>каматне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наменама</w:t>
      </w:r>
      <w:proofErr w:type="spellEnd"/>
      <w:r>
        <w:t xml:space="preserve"> </w:t>
      </w:r>
      <w:proofErr w:type="spellStart"/>
      <w:r>
        <w:t>гарантовања</w:t>
      </w:r>
      <w:proofErr w:type="spellEnd"/>
      <w:r>
        <w:t>.</w:t>
      </w:r>
    </w:p>
    <w:p w:rsidR="004C673A" w:rsidRDefault="004C673A">
      <w:pPr>
        <w:pStyle w:val="BodyText"/>
        <w:spacing w:before="9"/>
        <w:rPr>
          <w:sz w:val="27"/>
        </w:rPr>
      </w:pPr>
    </w:p>
    <w:p w:rsidR="004C673A" w:rsidRDefault="00FA4EAC">
      <w:pPr>
        <w:spacing w:line="276" w:lineRule="auto"/>
        <w:ind w:left="100" w:right="113"/>
        <w:jc w:val="both"/>
        <w:rPr>
          <w:sz w:val="24"/>
        </w:rPr>
      </w:pPr>
      <w:proofErr w:type="spellStart"/>
      <w:r>
        <w:rPr>
          <w:b/>
          <w:sz w:val="24"/>
        </w:rPr>
        <w:t>Покривеност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одобрених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кредита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банака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sz w:val="24"/>
        </w:rPr>
        <w:t>гаранцијама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Фонда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sz w:val="24"/>
        </w:rPr>
        <w:t>кретаће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распону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30% </w:t>
      </w:r>
      <w:proofErr w:type="spell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100%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зависности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категорије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корисника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кредита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врсте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ризика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пласмана</w:t>
      </w:r>
      <w:proofErr w:type="spellEnd"/>
      <w:r>
        <w:rPr>
          <w:sz w:val="24"/>
        </w:rPr>
        <w:t>.</w:t>
      </w:r>
    </w:p>
    <w:p w:rsidR="004C673A" w:rsidRDefault="004C673A">
      <w:pPr>
        <w:pStyle w:val="BodyText"/>
        <w:spacing w:before="6"/>
        <w:rPr>
          <w:sz w:val="27"/>
        </w:rPr>
      </w:pPr>
    </w:p>
    <w:p w:rsidR="004C673A" w:rsidRDefault="00FA4EAC">
      <w:pPr>
        <w:spacing w:line="276" w:lineRule="auto"/>
        <w:ind w:left="100" w:right="110"/>
        <w:jc w:val="both"/>
        <w:rPr>
          <w:b/>
          <w:sz w:val="24"/>
        </w:rPr>
      </w:pPr>
      <w:proofErr w:type="spellStart"/>
      <w:r>
        <w:rPr>
          <w:sz w:val="24"/>
        </w:rPr>
        <w:t>Фонд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гаранције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банкама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важећих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конкурса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кредите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комерцијалним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условима</w:t>
      </w:r>
      <w:proofErr w:type="spellEnd"/>
      <w:r>
        <w:rPr>
          <w:sz w:val="24"/>
        </w:rPr>
        <w:t xml:space="preserve">. У </w:t>
      </w:r>
      <w:proofErr w:type="spellStart"/>
      <w:r>
        <w:rPr>
          <w:sz w:val="24"/>
        </w:rPr>
        <w:t>сарадњи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банакама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тежиће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повољнијих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кредитирања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домицилном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тржишту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смањењем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ефективне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каматне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стопе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продужењем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трајања</w:t>
      </w:r>
      <w:proofErr w:type="spellEnd"/>
      <w:r>
        <w:rPr>
          <w:b/>
          <w:sz w:val="24"/>
        </w:rPr>
        <w:t xml:space="preserve"> „</w:t>
      </w:r>
      <w:proofErr w:type="gramStart"/>
      <w:r>
        <w:rPr>
          <w:b/>
          <w:sz w:val="24"/>
        </w:rPr>
        <w:t>grace</w:t>
      </w:r>
      <w:r w:rsidR="000E1026">
        <w:rPr>
          <w:b/>
          <w:sz w:val="24"/>
          <w:lang w:val="sr-Cyrl-RS"/>
        </w:rPr>
        <w:t xml:space="preserve">“ </w:t>
      </w:r>
      <w:proofErr w:type="spellStart"/>
      <w:r>
        <w:rPr>
          <w:b/>
          <w:sz w:val="24"/>
        </w:rPr>
        <w:t>периода</w:t>
      </w:r>
      <w:proofErr w:type="spellEnd"/>
      <w:proofErr w:type="gram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односно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продужењем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отплате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кредита</w:t>
      </w:r>
      <w:proofErr w:type="spellEnd"/>
      <w:r>
        <w:rPr>
          <w:b/>
          <w:sz w:val="24"/>
        </w:rPr>
        <w:t>.</w:t>
      </w:r>
    </w:p>
    <w:p w:rsidR="008B25C1" w:rsidRDefault="008B25C1">
      <w:pPr>
        <w:pStyle w:val="BodyText"/>
        <w:spacing w:before="41" w:line="276" w:lineRule="auto"/>
        <w:ind w:left="100" w:right="114"/>
        <w:jc w:val="both"/>
      </w:pPr>
    </w:p>
    <w:p w:rsidR="004C673A" w:rsidRDefault="00FA4EAC">
      <w:pPr>
        <w:pStyle w:val="BodyText"/>
        <w:spacing w:before="41" w:line="276" w:lineRule="auto"/>
        <w:ind w:left="100" w:right="114"/>
        <w:jc w:val="both"/>
      </w:pPr>
      <w:proofErr w:type="spellStart"/>
      <w:r>
        <w:t>Вредност</w:t>
      </w:r>
      <w:proofErr w:type="spellEnd"/>
      <w:r>
        <w:t xml:space="preserve"> </w:t>
      </w:r>
      <w:proofErr w:type="spellStart"/>
      <w:r>
        <w:t>издатих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прећи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добија</w:t>
      </w:r>
      <w:proofErr w:type="spellEnd"/>
      <w:r>
        <w:t xml:space="preserve"> </w:t>
      </w:r>
      <w:proofErr w:type="spellStart"/>
      <w:r>
        <w:t>множењем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капитала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мултипликатором</w:t>
      </w:r>
      <w:proofErr w:type="spellEnd"/>
      <w:r>
        <w:t xml:space="preserve">.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мултипликатора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.</w:t>
      </w:r>
    </w:p>
    <w:p w:rsidR="004C673A" w:rsidRDefault="004C673A">
      <w:pPr>
        <w:pStyle w:val="BodyText"/>
        <w:spacing w:before="9"/>
        <w:rPr>
          <w:sz w:val="27"/>
        </w:rPr>
      </w:pPr>
    </w:p>
    <w:p w:rsidR="004C673A" w:rsidRPr="008639AA" w:rsidRDefault="008639AA">
      <w:pPr>
        <w:pStyle w:val="Heading3"/>
        <w:numPr>
          <w:ilvl w:val="1"/>
          <w:numId w:val="3"/>
        </w:numPr>
        <w:tabs>
          <w:tab w:val="left" w:pos="595"/>
        </w:tabs>
        <w:ind w:hanging="494"/>
        <w:jc w:val="both"/>
        <w:rPr>
          <w:sz w:val="24"/>
          <w:szCs w:val="24"/>
        </w:rPr>
      </w:pPr>
      <w:r w:rsidRPr="008639AA">
        <w:rPr>
          <w:sz w:val="24"/>
          <w:szCs w:val="24"/>
        </w:rPr>
        <w:t>АКТУЕЛНИ КОНКУРСИ</w:t>
      </w:r>
      <w:r w:rsidRPr="008639AA">
        <w:rPr>
          <w:spacing w:val="-2"/>
          <w:sz w:val="24"/>
          <w:szCs w:val="24"/>
        </w:rPr>
        <w:t xml:space="preserve"> </w:t>
      </w:r>
      <w:r w:rsidRPr="008639AA">
        <w:rPr>
          <w:sz w:val="24"/>
          <w:szCs w:val="24"/>
        </w:rPr>
        <w:t>ФОНДА</w:t>
      </w:r>
    </w:p>
    <w:p w:rsidR="004C673A" w:rsidRDefault="004C673A">
      <w:pPr>
        <w:pStyle w:val="BodyText"/>
        <w:spacing w:before="9"/>
        <w:rPr>
          <w:b/>
          <w:sz w:val="31"/>
        </w:rPr>
      </w:pPr>
    </w:p>
    <w:p w:rsidR="004C673A" w:rsidRDefault="00FA4EAC">
      <w:pPr>
        <w:pStyle w:val="BodyText"/>
        <w:spacing w:line="276" w:lineRule="auto"/>
        <w:ind w:left="100" w:right="110"/>
        <w:jc w:val="both"/>
      </w:pPr>
      <w:proofErr w:type="spellStart"/>
      <w:r>
        <w:t>Актуелни</w:t>
      </w:r>
      <w:proofErr w:type="spellEnd"/>
      <w:r>
        <w:t xml:space="preserve"> </w:t>
      </w:r>
      <w:proofErr w:type="spellStart"/>
      <w:r>
        <w:t>конкурси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намењени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, </w:t>
      </w:r>
      <w:proofErr w:type="spellStart"/>
      <w:r>
        <w:t>малим</w:t>
      </w:r>
      <w:proofErr w:type="spellEnd"/>
      <w:r>
        <w:t xml:space="preserve"> и </w:t>
      </w:r>
      <w:proofErr w:type="spellStart"/>
      <w:r>
        <w:t>средњим</w:t>
      </w:r>
      <w:proofErr w:type="spellEnd"/>
      <w:r>
        <w:t xml:space="preserve"> </w:t>
      </w:r>
      <w:proofErr w:type="spellStart"/>
      <w:r>
        <w:t>привредним</w:t>
      </w:r>
      <w:proofErr w:type="spellEnd"/>
      <w:r>
        <w:t xml:space="preserve"> </w:t>
      </w:r>
      <w:proofErr w:type="spellStart"/>
      <w:r>
        <w:t>друштвима</w:t>
      </w:r>
      <w:proofErr w:type="spellEnd"/>
      <w:r>
        <w:t xml:space="preserve">, </w:t>
      </w:r>
      <w:proofErr w:type="spellStart"/>
      <w:r>
        <w:t>земљорадничким</w:t>
      </w:r>
      <w:proofErr w:type="spellEnd"/>
      <w:r>
        <w:t xml:space="preserve"> </w:t>
      </w:r>
      <w:proofErr w:type="spellStart"/>
      <w:r>
        <w:t>задругама</w:t>
      </w:r>
      <w:proofErr w:type="spellEnd"/>
      <w:r>
        <w:t xml:space="preserve">, </w:t>
      </w:r>
      <w:proofErr w:type="spellStart"/>
      <w:r>
        <w:t>предузетницима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регистрованим</w:t>
      </w:r>
      <w:proofErr w:type="spellEnd"/>
      <w:r>
        <w:t xml:space="preserve"> </w:t>
      </w:r>
      <w:proofErr w:type="spellStart"/>
      <w:r>
        <w:t>пољопривредним</w:t>
      </w:r>
      <w:proofErr w:type="spellEnd"/>
      <w:r>
        <w:t xml:space="preserve"> </w:t>
      </w:r>
      <w:proofErr w:type="spellStart"/>
      <w:r>
        <w:t>газдинствима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пословно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Војводине</w:t>
      </w:r>
      <w:proofErr w:type="spellEnd"/>
      <w:r>
        <w:t>.</w:t>
      </w:r>
    </w:p>
    <w:p w:rsidR="004C673A" w:rsidRDefault="004C673A">
      <w:pPr>
        <w:pStyle w:val="BodyText"/>
        <w:spacing w:before="8"/>
        <w:rPr>
          <w:sz w:val="27"/>
        </w:rPr>
      </w:pPr>
    </w:p>
    <w:p w:rsidR="004C673A" w:rsidRDefault="00FA4EAC">
      <w:pPr>
        <w:pStyle w:val="BodyText"/>
        <w:spacing w:line="276" w:lineRule="auto"/>
        <w:ind w:left="100" w:right="109"/>
        <w:jc w:val="both"/>
      </w:pPr>
      <w:proofErr w:type="spellStart"/>
      <w:r>
        <w:t>Подржани</w:t>
      </w:r>
      <w:proofErr w:type="spellEnd"/>
      <w:r>
        <w:t xml:space="preserve"> </w:t>
      </w:r>
      <w:proofErr w:type="spellStart"/>
      <w:r>
        <w:t>пројекти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реализовани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а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гаранције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доспелих</w:t>
      </w:r>
      <w:proofErr w:type="spellEnd"/>
      <w:r>
        <w:t xml:space="preserve"> </w:t>
      </w:r>
      <w:proofErr w:type="spellStart"/>
      <w:r>
        <w:t>неизмирених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r w:rsidR="008639AA">
        <w:rPr>
          <w:lang w:val="sr-Cyrl-RS"/>
        </w:rPr>
        <w:t xml:space="preserve">пословној </w:t>
      </w:r>
      <w:proofErr w:type="spellStart"/>
      <w:r>
        <w:t>Банци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према</w:t>
      </w:r>
      <w:proofErr w:type="spellEnd"/>
      <w:r>
        <w:t xml:space="preserve"> </w:t>
      </w:r>
      <w:r w:rsidR="008639AA">
        <w:rPr>
          <w:lang w:val="sr-Cyrl-RS"/>
        </w:rPr>
        <w:t>Гаранцијском ф</w:t>
      </w:r>
      <w:proofErr w:type="spellStart"/>
      <w:r>
        <w:t>онду</w:t>
      </w:r>
      <w:proofErr w:type="spellEnd"/>
      <w:r w:rsidR="008639AA" w:rsidRPr="008639AA">
        <w:rPr>
          <w:sz w:val="22"/>
          <w:szCs w:val="22"/>
        </w:rPr>
        <w:t xml:space="preserve"> </w:t>
      </w:r>
      <w:r w:rsidR="008639AA" w:rsidRPr="008639AA">
        <w:t xml:space="preserve">АП </w:t>
      </w:r>
      <w:proofErr w:type="spellStart"/>
      <w:r w:rsidR="008639AA" w:rsidRPr="008639AA">
        <w:t>Војводине</w:t>
      </w:r>
      <w:proofErr w:type="spellEnd"/>
      <w:r>
        <w:t xml:space="preserve">. </w:t>
      </w:r>
      <w:proofErr w:type="spellStart"/>
      <w:r>
        <w:t>Остали</w:t>
      </w:r>
      <w:proofErr w:type="spellEnd"/>
      <w:r>
        <w:t xml:space="preserve">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дефинисани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и </w:t>
      </w:r>
      <w:proofErr w:type="spellStart"/>
      <w:r>
        <w:t>Фонда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>.</w:t>
      </w:r>
    </w:p>
    <w:p w:rsidR="004C673A" w:rsidRDefault="004C673A">
      <w:pPr>
        <w:pStyle w:val="BodyText"/>
        <w:spacing w:before="7"/>
        <w:rPr>
          <w:sz w:val="27"/>
        </w:rPr>
      </w:pPr>
    </w:p>
    <w:p w:rsidR="004C673A" w:rsidRDefault="00FA4EAC">
      <w:pPr>
        <w:pStyle w:val="BodyText"/>
        <w:ind w:left="100"/>
        <w:jc w:val="both"/>
      </w:pPr>
      <w:proofErr w:type="spellStart"/>
      <w:r>
        <w:t>Фонд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отворене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актуелне</w:t>
      </w:r>
      <w:proofErr w:type="spellEnd"/>
      <w:r>
        <w:t xml:space="preserve"> </w:t>
      </w:r>
      <w:proofErr w:type="spellStart"/>
      <w:r>
        <w:t>конкурсе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>:</w:t>
      </w:r>
    </w:p>
    <w:p w:rsidR="004C673A" w:rsidRDefault="004C673A">
      <w:pPr>
        <w:pStyle w:val="BodyText"/>
        <w:rPr>
          <w:sz w:val="27"/>
        </w:rPr>
      </w:pP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55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механизације</w:t>
      </w:r>
      <w:proofErr w:type="spellEnd"/>
      <w:r>
        <w:t xml:space="preserve">; </w:t>
      </w: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55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енергетску</w:t>
      </w:r>
      <w:proofErr w:type="spellEnd"/>
      <w:r>
        <w:t xml:space="preserve"> </w:t>
      </w:r>
      <w:proofErr w:type="spellStart"/>
      <w:r>
        <w:t>ефикасност</w:t>
      </w:r>
      <w:proofErr w:type="spellEnd"/>
      <w:r>
        <w:t xml:space="preserve"> и </w:t>
      </w:r>
      <w:proofErr w:type="spellStart"/>
      <w:r>
        <w:t>обновљиве</w:t>
      </w:r>
      <w:proofErr w:type="spellEnd"/>
      <w:r>
        <w:t xml:space="preserve"> </w:t>
      </w:r>
      <w:proofErr w:type="spellStart"/>
      <w:r>
        <w:t>изворе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>;</w:t>
      </w: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55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 w:rsidRPr="008639AA">
        <w:rPr>
          <w:spacing w:val="6"/>
        </w:rPr>
        <w:t xml:space="preserve"> </w:t>
      </w:r>
      <w:proofErr w:type="spellStart"/>
      <w:r>
        <w:t>пољопривредног</w:t>
      </w:r>
      <w:proofErr w:type="spellEnd"/>
      <w:r w:rsidRPr="008639AA">
        <w:rPr>
          <w:spacing w:val="4"/>
        </w:rPr>
        <w:t xml:space="preserve"> </w:t>
      </w:r>
      <w:proofErr w:type="spellStart"/>
      <w:r w:rsidRPr="008639AA">
        <w:rPr>
          <w:spacing w:val="-3"/>
        </w:rPr>
        <w:t>земљишта</w:t>
      </w:r>
      <w:proofErr w:type="spellEnd"/>
      <w:r w:rsidRPr="008639AA">
        <w:rPr>
          <w:spacing w:val="-3"/>
        </w:rPr>
        <w:t>;</w:t>
      </w:r>
      <w:r>
        <w:t xml:space="preserve"> </w:t>
      </w: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550"/>
        <w:jc w:val="both"/>
      </w:pPr>
      <w:r w:rsidRPr="008639AA">
        <w:rPr>
          <w:rFonts w:ascii="Times New Roman" w:hAnsi="Times New Roman"/>
          <w:spacing w:val="-2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нове</w:t>
      </w:r>
      <w:proofErr w:type="spellEnd"/>
      <w:r w:rsidRPr="008639AA">
        <w:rPr>
          <w:spacing w:val="-2"/>
        </w:rPr>
        <w:t xml:space="preserve"> </w:t>
      </w:r>
      <w:proofErr w:type="spellStart"/>
      <w:r>
        <w:t>опреме</w:t>
      </w:r>
      <w:proofErr w:type="spellEnd"/>
      <w:r>
        <w:t>;</w:t>
      </w: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изградњу</w:t>
      </w:r>
      <w:proofErr w:type="spellEnd"/>
      <w:r>
        <w:t xml:space="preserve">, </w:t>
      </w:r>
      <w:proofErr w:type="spellStart"/>
      <w:r>
        <w:t>реконстру</w:t>
      </w:r>
      <w:r w:rsidR="008356FA">
        <w:t>кцију</w:t>
      </w:r>
      <w:proofErr w:type="spellEnd"/>
      <w:r w:rsidR="008356FA">
        <w:t xml:space="preserve">, </w:t>
      </w:r>
      <w:proofErr w:type="spellStart"/>
      <w:r w:rsidR="008356FA">
        <w:t>доградњу</w:t>
      </w:r>
      <w:proofErr w:type="spellEnd"/>
      <w:r w:rsidR="008356FA">
        <w:t xml:space="preserve"> и </w:t>
      </w:r>
      <w:proofErr w:type="spellStart"/>
      <w:r w:rsidR="008356FA">
        <w:t>адаптацију</w:t>
      </w:r>
      <w:proofErr w:type="spellEnd"/>
      <w:r w:rsidR="008356FA">
        <w:t xml:space="preserve"> </w:t>
      </w:r>
      <w:r w:rsidR="008356FA" w:rsidRPr="008639AA">
        <w:rPr>
          <w:lang w:val="sr-Cyrl-RS"/>
        </w:rPr>
        <w:t>објеката за обављање</w:t>
      </w:r>
      <w:r w:rsidR="008639AA">
        <w:rPr>
          <w:lang w:val="sr-Cyrl-RS"/>
        </w:rPr>
        <w:t xml:space="preserve"> </w:t>
      </w:r>
      <w:r w:rsidR="008356FA" w:rsidRPr="008639AA">
        <w:rPr>
          <w:lang w:val="sr-Cyrl-RS"/>
        </w:rPr>
        <w:t>привредних и пољопривредних делатности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пратеће</w:t>
      </w:r>
      <w:proofErr w:type="spellEnd"/>
      <w:r w:rsidRPr="008639AA">
        <w:rPr>
          <w:spacing w:val="-1"/>
        </w:rPr>
        <w:t xml:space="preserve"> </w:t>
      </w:r>
      <w:proofErr w:type="spellStart"/>
      <w:r>
        <w:t>опреме</w:t>
      </w:r>
      <w:proofErr w:type="spellEnd"/>
      <w:r w:rsidR="008356FA" w:rsidRPr="008639AA">
        <w:rPr>
          <w:lang w:val="sr-Cyrl-RS"/>
        </w:rPr>
        <w:t>;</w:t>
      </w:r>
    </w:p>
    <w:p w:rsidR="008639AA" w:rsidRP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предузетнице</w:t>
      </w:r>
      <w:proofErr w:type="spellEnd"/>
      <w:r>
        <w:t xml:space="preserve">, </w:t>
      </w:r>
      <w:proofErr w:type="spellStart"/>
      <w:r>
        <w:t>власнице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и </w:t>
      </w:r>
      <w:proofErr w:type="spellStart"/>
      <w:r>
        <w:t>младе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35</w:t>
      </w:r>
      <w:r w:rsidRPr="008639AA">
        <w:rPr>
          <w:spacing w:val="-26"/>
        </w:rPr>
        <w:t xml:space="preserve"> </w:t>
      </w:r>
      <w:proofErr w:type="spellStart"/>
      <w:r>
        <w:t>година</w:t>
      </w:r>
      <w:proofErr w:type="spellEnd"/>
      <w:r w:rsidRPr="008639AA">
        <w:rPr>
          <w:spacing w:val="-2"/>
        </w:rPr>
        <w:t xml:space="preserve"> </w:t>
      </w:r>
      <w:proofErr w:type="spellStart"/>
      <w:r>
        <w:t>старости</w:t>
      </w:r>
      <w:proofErr w:type="spellEnd"/>
      <w:r>
        <w:t>;</w:t>
      </w:r>
      <w:r w:rsidRPr="008639AA">
        <w:rPr>
          <w:spacing w:val="-1"/>
        </w:rPr>
        <w:t xml:space="preserve"> </w:t>
      </w: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неактивне</w:t>
      </w:r>
      <w:proofErr w:type="spellEnd"/>
      <w:r>
        <w:t xml:space="preserve"> </w:t>
      </w:r>
      <w:proofErr w:type="spellStart"/>
      <w:r>
        <w:t>жене</w:t>
      </w:r>
      <w:proofErr w:type="spellEnd"/>
      <w:r>
        <w:t xml:space="preserve"> и </w:t>
      </w:r>
      <w:proofErr w:type="spellStart"/>
      <w:r w:rsidR="008356FA">
        <w:t>младе</w:t>
      </w:r>
      <w:proofErr w:type="spellEnd"/>
      <w:r w:rsidR="008356FA">
        <w:t xml:space="preserve"> </w:t>
      </w:r>
      <w:proofErr w:type="spellStart"/>
      <w:r w:rsidR="008356FA">
        <w:t>до</w:t>
      </w:r>
      <w:proofErr w:type="spellEnd"/>
      <w:r w:rsidR="008356FA">
        <w:t xml:space="preserve"> 35 </w:t>
      </w:r>
      <w:proofErr w:type="spellStart"/>
      <w:r w:rsidR="008356FA">
        <w:t>година</w:t>
      </w:r>
      <w:proofErr w:type="spellEnd"/>
      <w:r w:rsidR="008356FA">
        <w:t xml:space="preserve"> </w:t>
      </w:r>
      <w:proofErr w:type="spellStart"/>
      <w:r w:rsidR="008356FA">
        <w:t>старости</w:t>
      </w:r>
      <w:proofErr w:type="spellEnd"/>
      <w:r w:rsidR="008356FA">
        <w:t xml:space="preserve">; </w:t>
      </w:r>
    </w:p>
    <w:p w:rsid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репроматеријала</w:t>
      </w:r>
      <w:proofErr w:type="spellEnd"/>
      <w:r w:rsidR="008639AA">
        <w:rPr>
          <w:lang w:val="sr-Cyrl-RS"/>
        </w:rPr>
        <w:t>;</w:t>
      </w:r>
    </w:p>
    <w:p w:rsidR="004C673A" w:rsidRPr="008639AA" w:rsidRDefault="00FA4EAC" w:rsidP="008639AA">
      <w:pPr>
        <w:pStyle w:val="BodyText"/>
        <w:numPr>
          <w:ilvl w:val="0"/>
          <w:numId w:val="30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и </w:t>
      </w:r>
      <w:proofErr w:type="spellStart"/>
      <w:r>
        <w:t>васпитно-образовних</w:t>
      </w:r>
      <w:proofErr w:type="spellEnd"/>
      <w:r w:rsidRPr="008639AA">
        <w:rPr>
          <w:spacing w:val="-3"/>
        </w:rPr>
        <w:t xml:space="preserve"> </w:t>
      </w:r>
      <w:proofErr w:type="spellStart"/>
      <w:r>
        <w:t>услуга</w:t>
      </w:r>
      <w:proofErr w:type="spellEnd"/>
      <w:r w:rsidR="008639AA">
        <w:rPr>
          <w:lang w:val="sr-Cyrl-RS"/>
        </w:rPr>
        <w:t>; као и</w:t>
      </w:r>
    </w:p>
    <w:p w:rsidR="008356FA" w:rsidRPr="008356FA" w:rsidRDefault="008356FA" w:rsidP="008639AA">
      <w:pPr>
        <w:pStyle w:val="BodyText"/>
        <w:numPr>
          <w:ilvl w:val="0"/>
          <w:numId w:val="30"/>
        </w:numPr>
        <w:spacing w:before="31" w:line="276" w:lineRule="auto"/>
        <w:jc w:val="both"/>
        <w:rPr>
          <w:lang w:val="sr-Cyrl-RS"/>
        </w:rPr>
      </w:pPr>
      <w:r>
        <w:rPr>
          <w:lang w:val="sr-Cyrl-RS"/>
        </w:rPr>
        <w:t>за обезбеђење кредита намењених финансирању инвестиција у пољопривреди у оквиру ИПАРД програма.</w:t>
      </w:r>
    </w:p>
    <w:p w:rsidR="00C216A4" w:rsidRDefault="00C216A4">
      <w:pPr>
        <w:pStyle w:val="BodyText"/>
      </w:pPr>
    </w:p>
    <w:p w:rsidR="004C673A" w:rsidRPr="008639AA" w:rsidRDefault="008639AA">
      <w:pPr>
        <w:pStyle w:val="Heading3"/>
        <w:numPr>
          <w:ilvl w:val="1"/>
          <w:numId w:val="3"/>
        </w:numPr>
        <w:tabs>
          <w:tab w:val="left" w:pos="658"/>
        </w:tabs>
        <w:spacing w:before="44"/>
        <w:ind w:left="657" w:hanging="557"/>
        <w:rPr>
          <w:sz w:val="24"/>
          <w:szCs w:val="24"/>
        </w:rPr>
      </w:pPr>
      <w:r w:rsidRPr="008639AA">
        <w:rPr>
          <w:sz w:val="24"/>
          <w:szCs w:val="24"/>
        </w:rPr>
        <w:t>НАМЕНЕ ЗА КОЈЕ СЕ ИЗДАЈУ</w:t>
      </w:r>
      <w:r w:rsidRPr="008639AA">
        <w:rPr>
          <w:spacing w:val="-8"/>
          <w:sz w:val="24"/>
          <w:szCs w:val="24"/>
        </w:rPr>
        <w:t xml:space="preserve"> </w:t>
      </w:r>
      <w:r w:rsidRPr="008639AA">
        <w:rPr>
          <w:sz w:val="24"/>
          <w:szCs w:val="24"/>
        </w:rPr>
        <w:t>ГАРАНЦИЈЕ</w:t>
      </w:r>
    </w:p>
    <w:p w:rsidR="004C673A" w:rsidRDefault="004C673A">
      <w:pPr>
        <w:pStyle w:val="BodyText"/>
        <w:spacing w:before="10"/>
        <w:rPr>
          <w:b/>
          <w:sz w:val="31"/>
        </w:rPr>
      </w:pPr>
    </w:p>
    <w:p w:rsidR="004C673A" w:rsidRDefault="008356FA">
      <w:pPr>
        <w:pStyle w:val="BodyText"/>
        <w:ind w:left="100"/>
      </w:pPr>
      <w:proofErr w:type="spellStart"/>
      <w:r>
        <w:t>Фонд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унаредној</w:t>
      </w:r>
      <w:proofErr w:type="spellEnd"/>
      <w:r>
        <w:t xml:space="preserve"> 20</w:t>
      </w:r>
      <w:r>
        <w:rPr>
          <w:lang w:val="sr-Cyrl-RS"/>
        </w:rPr>
        <w:t>20</w:t>
      </w:r>
      <w:r w:rsidR="00FA4EAC">
        <w:t xml:space="preserve">. </w:t>
      </w:r>
      <w:proofErr w:type="spellStart"/>
      <w:r w:rsidR="00FA4EAC">
        <w:t>години</w:t>
      </w:r>
      <w:proofErr w:type="spellEnd"/>
      <w:r w:rsidR="00FA4EAC">
        <w:t xml:space="preserve"> </w:t>
      </w:r>
      <w:proofErr w:type="spellStart"/>
      <w:r w:rsidR="00FA4EAC">
        <w:t>издавати</w:t>
      </w:r>
      <w:proofErr w:type="spellEnd"/>
      <w:r w:rsidR="00FA4EAC">
        <w:t xml:space="preserve"> </w:t>
      </w:r>
      <w:proofErr w:type="spellStart"/>
      <w:r w:rsidR="00FA4EAC">
        <w:t>гаранције</w:t>
      </w:r>
      <w:proofErr w:type="spellEnd"/>
      <w:r w:rsidR="00FA4EAC">
        <w:t xml:space="preserve"> </w:t>
      </w:r>
      <w:proofErr w:type="spellStart"/>
      <w:r w:rsidR="00FA4EAC">
        <w:t>за</w:t>
      </w:r>
      <w:proofErr w:type="spellEnd"/>
      <w:r w:rsidR="00FA4EAC">
        <w:t xml:space="preserve"> </w:t>
      </w:r>
      <w:proofErr w:type="spellStart"/>
      <w:r w:rsidR="00FA4EAC">
        <w:t>следеће</w:t>
      </w:r>
      <w:proofErr w:type="spellEnd"/>
      <w:r w:rsidR="00FA4EAC">
        <w:t xml:space="preserve"> </w:t>
      </w:r>
      <w:proofErr w:type="spellStart"/>
      <w:r w:rsidR="00FA4EAC">
        <w:t>намене</w:t>
      </w:r>
      <w:proofErr w:type="spellEnd"/>
      <w:r w:rsidR="00FA4EAC">
        <w:t>:</w:t>
      </w:r>
    </w:p>
    <w:p w:rsidR="004C673A" w:rsidRDefault="004C673A">
      <w:pPr>
        <w:pStyle w:val="BodyText"/>
        <w:rPr>
          <w:sz w:val="27"/>
        </w:rPr>
      </w:pPr>
    </w:p>
    <w:p w:rsidR="00E314C7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набавку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механизације</w:t>
      </w:r>
      <w:proofErr w:type="spellEnd"/>
      <w:r>
        <w:t xml:space="preserve"> и </w:t>
      </w:r>
      <w:proofErr w:type="spellStart"/>
      <w:r>
        <w:t>опреме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носиоце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, </w:t>
      </w:r>
      <w:proofErr w:type="spellStart"/>
      <w:r>
        <w:t>предузетнике</w:t>
      </w:r>
      <w:proofErr w:type="spellEnd"/>
      <w:r>
        <w:t xml:space="preserve">, </w:t>
      </w:r>
      <w:proofErr w:type="spellStart"/>
      <w:r>
        <w:t>земљорадничке</w:t>
      </w:r>
      <w:proofErr w:type="spellEnd"/>
      <w:r>
        <w:t xml:space="preserve"> </w:t>
      </w:r>
      <w:proofErr w:type="spellStart"/>
      <w:r>
        <w:t>задруге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и </w:t>
      </w:r>
      <w:proofErr w:type="spellStart"/>
      <w:r>
        <w:t>средња</w:t>
      </w:r>
      <w:proofErr w:type="spellEnd"/>
      <w:r>
        <w:rPr>
          <w:spacing w:val="-3"/>
        </w:rPr>
        <w:t xml:space="preserve"> </w:t>
      </w:r>
      <w:proofErr w:type="spellStart"/>
      <w:r>
        <w:t>предузећа</w:t>
      </w:r>
      <w:proofErr w:type="spellEnd"/>
      <w:r>
        <w:t>;</w:t>
      </w:r>
    </w:p>
    <w:p w:rsidR="00E314C7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укрупњавања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поседа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носиоце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, </w:t>
      </w:r>
      <w:proofErr w:type="spellStart"/>
      <w:r>
        <w:t>предузетнике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 </w:t>
      </w:r>
      <w:proofErr w:type="spellStart"/>
      <w:r>
        <w:t>мала</w:t>
      </w:r>
      <w:proofErr w:type="spellEnd"/>
      <w:r>
        <w:t xml:space="preserve"> и </w:t>
      </w:r>
      <w:proofErr w:type="spellStart"/>
      <w:r>
        <w:t>средња</w:t>
      </w:r>
      <w:proofErr w:type="spellEnd"/>
      <w:r w:rsidRPr="00E314C7">
        <w:rPr>
          <w:spacing w:val="-12"/>
        </w:rPr>
        <w:t xml:space="preserve"> </w:t>
      </w:r>
      <w:proofErr w:type="spellStart"/>
      <w:r>
        <w:t>предузећа</w:t>
      </w:r>
      <w:proofErr w:type="spellEnd"/>
      <w:r>
        <w:t>;</w:t>
      </w:r>
    </w:p>
    <w:p w:rsidR="00E314C7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, </w:t>
      </w:r>
      <w:proofErr w:type="spellStart"/>
      <w:r>
        <w:t>малим</w:t>
      </w:r>
      <w:proofErr w:type="spellEnd"/>
      <w:r>
        <w:t xml:space="preserve"> и </w:t>
      </w:r>
      <w:proofErr w:type="spellStart"/>
      <w:r>
        <w:t>средњим</w:t>
      </w:r>
      <w:proofErr w:type="spellEnd"/>
      <w:r>
        <w:t xml:space="preserve"> </w:t>
      </w:r>
      <w:proofErr w:type="spellStart"/>
      <w:r>
        <w:t>привредним</w:t>
      </w:r>
      <w:proofErr w:type="spellEnd"/>
      <w:r>
        <w:t xml:space="preserve"> </w:t>
      </w:r>
      <w:proofErr w:type="spellStart"/>
      <w:r>
        <w:t>друштвима</w:t>
      </w:r>
      <w:proofErr w:type="spellEnd"/>
      <w:r>
        <w:t xml:space="preserve">, </w:t>
      </w:r>
      <w:proofErr w:type="spellStart"/>
      <w:r>
        <w:t>предузетницима</w:t>
      </w:r>
      <w:proofErr w:type="spellEnd"/>
      <w:r>
        <w:t xml:space="preserve">, </w:t>
      </w:r>
      <w:proofErr w:type="spellStart"/>
      <w:r>
        <w:t>носиоцима</w:t>
      </w:r>
      <w:proofErr w:type="spellEnd"/>
      <w:r>
        <w:t xml:space="preserve">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, и </w:t>
      </w:r>
      <w:proofErr w:type="spellStart"/>
      <w:r>
        <w:t>земљорадничким</w:t>
      </w:r>
      <w:proofErr w:type="spellEnd"/>
      <w:r>
        <w:t xml:space="preserve"> </w:t>
      </w:r>
      <w:proofErr w:type="spellStart"/>
      <w:r>
        <w:t>задругама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35 </w:t>
      </w:r>
      <w:proofErr w:type="spellStart"/>
      <w:r>
        <w:t>година</w:t>
      </w:r>
      <w:proofErr w:type="spellEnd"/>
      <w:r>
        <w:t xml:space="preserve"> и </w:t>
      </w:r>
      <w:proofErr w:type="spellStart"/>
      <w:r>
        <w:t>предузетнице</w:t>
      </w:r>
      <w:proofErr w:type="spellEnd"/>
      <w:r>
        <w:t xml:space="preserve"> и </w:t>
      </w:r>
      <w:proofErr w:type="spellStart"/>
      <w:r>
        <w:t>власнице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proofErr w:type="spellStart"/>
      <w:r>
        <w:t>обављају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 w:rsidRPr="00E314C7">
        <w:rPr>
          <w:spacing w:val="-4"/>
        </w:rPr>
        <w:t xml:space="preserve"> </w:t>
      </w:r>
      <w:proofErr w:type="spellStart"/>
      <w:r>
        <w:t>године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„Start </w:t>
      </w:r>
      <w:proofErr w:type="gramStart"/>
      <w:r>
        <w:t>up“</w:t>
      </w:r>
      <w:r w:rsidR="00C216A4">
        <w:t xml:space="preserve"> </w:t>
      </w:r>
      <w:proofErr w:type="spellStart"/>
      <w:r>
        <w:t>кредите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почетнике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неактивну</w:t>
      </w:r>
      <w:proofErr w:type="spellEnd"/>
      <w:r w:rsidRPr="00C216A4">
        <w:rPr>
          <w:spacing w:val="-11"/>
        </w:rPr>
        <w:t xml:space="preserve"> </w:t>
      </w:r>
      <w:proofErr w:type="spellStart"/>
      <w:r>
        <w:t>популацију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изградњу</w:t>
      </w:r>
      <w:proofErr w:type="spellEnd"/>
      <w:r>
        <w:t xml:space="preserve">, </w:t>
      </w:r>
      <w:proofErr w:type="spellStart"/>
      <w:r>
        <w:t>реконструкцију</w:t>
      </w:r>
      <w:proofErr w:type="spellEnd"/>
      <w:r>
        <w:t xml:space="preserve">, </w:t>
      </w:r>
      <w:proofErr w:type="spellStart"/>
      <w:r>
        <w:t>доградњу</w:t>
      </w:r>
      <w:proofErr w:type="spellEnd"/>
      <w:r>
        <w:t xml:space="preserve"> и </w:t>
      </w:r>
      <w:proofErr w:type="spellStart"/>
      <w:r>
        <w:t>адаптацију</w:t>
      </w:r>
      <w:proofErr w:type="spellEnd"/>
      <w:r>
        <w:t xml:space="preserve"> </w:t>
      </w:r>
      <w:proofErr w:type="spellStart"/>
      <w:r>
        <w:t>силоса</w:t>
      </w:r>
      <w:proofErr w:type="spellEnd"/>
      <w:r>
        <w:t xml:space="preserve">, </w:t>
      </w:r>
      <w:proofErr w:type="spellStart"/>
      <w:r>
        <w:t>подних</w:t>
      </w:r>
      <w:proofErr w:type="spellEnd"/>
      <w:r>
        <w:t xml:space="preserve"> </w:t>
      </w:r>
      <w:proofErr w:type="spellStart"/>
      <w:r>
        <w:t>складишта</w:t>
      </w:r>
      <w:proofErr w:type="spellEnd"/>
      <w:r>
        <w:t xml:space="preserve"> и </w:t>
      </w:r>
      <w:proofErr w:type="spellStart"/>
      <w:r>
        <w:t>хладњача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пратеће</w:t>
      </w:r>
      <w:proofErr w:type="spellEnd"/>
      <w:r w:rsidRPr="00C216A4">
        <w:rPr>
          <w:spacing w:val="-1"/>
        </w:rPr>
        <w:t xml:space="preserve"> </w:t>
      </w:r>
      <w:proofErr w:type="spellStart"/>
      <w:r>
        <w:t>опреме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изградњу</w:t>
      </w:r>
      <w:proofErr w:type="spellEnd"/>
      <w:r>
        <w:t xml:space="preserve">, </w:t>
      </w:r>
      <w:proofErr w:type="spellStart"/>
      <w:r>
        <w:t>реконструкцију</w:t>
      </w:r>
      <w:proofErr w:type="spellEnd"/>
      <w:r>
        <w:t xml:space="preserve">, </w:t>
      </w:r>
      <w:proofErr w:type="spellStart"/>
      <w:r>
        <w:t>доградњу</w:t>
      </w:r>
      <w:proofErr w:type="spellEnd"/>
      <w:r>
        <w:t xml:space="preserve"> и </w:t>
      </w:r>
      <w:proofErr w:type="spellStart"/>
      <w:r>
        <w:t>адаптацију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и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пратеће</w:t>
      </w:r>
      <w:proofErr w:type="spellEnd"/>
      <w:r w:rsidRPr="00C216A4">
        <w:rPr>
          <w:spacing w:val="13"/>
        </w:rPr>
        <w:t xml:space="preserve"> </w:t>
      </w:r>
      <w:proofErr w:type="spellStart"/>
      <w:r>
        <w:t>опреме</w:t>
      </w:r>
      <w:proofErr w:type="spellEnd"/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побољшaње</w:t>
      </w:r>
      <w:proofErr w:type="spellEnd"/>
      <w:r>
        <w:t xml:space="preserve"> </w:t>
      </w:r>
      <w:proofErr w:type="spellStart"/>
      <w:r>
        <w:t>енергетске</w:t>
      </w:r>
      <w:proofErr w:type="spellEnd"/>
      <w:r>
        <w:t xml:space="preserve"> </w:t>
      </w:r>
      <w:proofErr w:type="spellStart"/>
      <w:r>
        <w:t>ефикасности</w:t>
      </w:r>
      <w:proofErr w:type="spellEnd"/>
      <w:r>
        <w:t xml:space="preserve"> и</w:t>
      </w:r>
      <w:r w:rsidRPr="00C216A4">
        <w:rPr>
          <w:spacing w:val="31"/>
        </w:rPr>
        <w:t xml:space="preserve"> </w:t>
      </w:r>
      <w:proofErr w:type="spellStart"/>
      <w:r>
        <w:t>примену</w:t>
      </w:r>
      <w:proofErr w:type="spellEnd"/>
      <w:r w:rsidR="00C216A4">
        <w:t xml:space="preserve"> </w:t>
      </w:r>
      <w:proofErr w:type="spellStart"/>
      <w:r>
        <w:t>обновљивих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енергије</w:t>
      </w:r>
      <w:proofErr w:type="spellEnd"/>
      <w:r>
        <w:t xml:space="preserve"> у </w:t>
      </w:r>
      <w:proofErr w:type="spellStart"/>
      <w:r>
        <w:t>погонима</w:t>
      </w:r>
      <w:proofErr w:type="spellEnd"/>
      <w:r>
        <w:t xml:space="preserve">, у </w:t>
      </w:r>
      <w:proofErr w:type="spellStart"/>
      <w:r>
        <w:t>процесима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 </w:t>
      </w:r>
      <w:proofErr w:type="spellStart"/>
      <w:r>
        <w:t>микро</w:t>
      </w:r>
      <w:proofErr w:type="spellEnd"/>
      <w:r>
        <w:t xml:space="preserve">, </w:t>
      </w:r>
      <w:proofErr w:type="spellStart"/>
      <w:r>
        <w:t>малих</w:t>
      </w:r>
      <w:proofErr w:type="spellEnd"/>
      <w:r>
        <w:t xml:space="preserve"> и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друштава</w:t>
      </w:r>
      <w:proofErr w:type="spellEnd"/>
      <w:r>
        <w:t xml:space="preserve">, </w:t>
      </w:r>
      <w:proofErr w:type="spellStart"/>
      <w:r>
        <w:t>предузетника</w:t>
      </w:r>
      <w:proofErr w:type="spellEnd"/>
      <w:r>
        <w:t xml:space="preserve"> и </w:t>
      </w:r>
      <w:proofErr w:type="spellStart"/>
      <w:r>
        <w:t>регистрованих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основног</w:t>
      </w:r>
      <w:proofErr w:type="spellEnd"/>
      <w:r w:rsidRPr="00C216A4">
        <w:rPr>
          <w:spacing w:val="1"/>
        </w:rPr>
        <w:t xml:space="preserve"> </w:t>
      </w:r>
      <w:proofErr w:type="spellStart"/>
      <w:r>
        <w:t>стада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вишегодишњих</w:t>
      </w:r>
      <w:proofErr w:type="spellEnd"/>
      <w:r w:rsidRPr="00C216A4">
        <w:rPr>
          <w:spacing w:val="-1"/>
        </w:rPr>
        <w:t xml:space="preserve"> </w:t>
      </w:r>
      <w:proofErr w:type="spellStart"/>
      <w:r>
        <w:t>засада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lastRenderedPageBreak/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репроматеријала</w:t>
      </w:r>
      <w:proofErr w:type="spellEnd"/>
      <w:r>
        <w:t xml:space="preserve"> у </w:t>
      </w:r>
      <w:proofErr w:type="spellStart"/>
      <w:r>
        <w:t>пољопривреди</w:t>
      </w:r>
      <w:proofErr w:type="spellEnd"/>
      <w:r>
        <w:t xml:space="preserve"> и</w:t>
      </w:r>
      <w:r w:rsidRPr="00C216A4">
        <w:rPr>
          <w:spacing w:val="-3"/>
        </w:rPr>
        <w:t xml:space="preserve"> </w:t>
      </w:r>
      <w:proofErr w:type="spellStart"/>
      <w:proofErr w:type="gramStart"/>
      <w:r>
        <w:t>привреди;за</w:t>
      </w:r>
      <w:proofErr w:type="spellEnd"/>
      <w:proofErr w:type="gramEnd"/>
      <w:r>
        <w:t xml:space="preserve"> </w:t>
      </w:r>
      <w:proofErr w:type="spellStart"/>
      <w:r>
        <w:t>обезбеђење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</w:t>
      </w:r>
      <w:proofErr w:type="spellStart"/>
      <w:r>
        <w:t>намењених</w:t>
      </w:r>
      <w:proofErr w:type="spellEnd"/>
      <w:r>
        <w:t xml:space="preserve"> </w:t>
      </w:r>
      <w:proofErr w:type="spellStart"/>
      <w:r>
        <w:t>финансирању</w:t>
      </w:r>
      <w:proofErr w:type="spellEnd"/>
      <w:r>
        <w:t xml:space="preserve"> </w:t>
      </w:r>
      <w:proofErr w:type="spellStart"/>
      <w:r>
        <w:t>инвестиција</w:t>
      </w:r>
      <w:proofErr w:type="spellEnd"/>
      <w:r>
        <w:t xml:space="preserve"> у </w:t>
      </w:r>
      <w:proofErr w:type="spellStart"/>
      <w:r>
        <w:t>пољопривреди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ИПАРД</w:t>
      </w:r>
      <w:r w:rsidRPr="00C216A4">
        <w:rPr>
          <w:spacing w:val="-4"/>
        </w:rPr>
        <w:t xml:space="preserve"> </w:t>
      </w:r>
      <w:proofErr w:type="spellStart"/>
      <w:r>
        <w:t>програма</w:t>
      </w:r>
      <w:proofErr w:type="spellEnd"/>
      <w:r w:rsidR="00C216A4" w:rsidRPr="00C216A4">
        <w:rPr>
          <w:lang w:val="sr-Cyrl-RS"/>
        </w:rP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и </w:t>
      </w:r>
      <w:proofErr w:type="spellStart"/>
      <w:r>
        <w:t>васпитно-образовних</w:t>
      </w:r>
      <w:proofErr w:type="spellEnd"/>
      <w:r w:rsidRPr="00C216A4">
        <w:rPr>
          <w:spacing w:val="-3"/>
        </w:rPr>
        <w:t xml:space="preserve"> </w:t>
      </w:r>
      <w:proofErr w:type="spellStart"/>
      <w:r>
        <w:t>услуга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</w:t>
      </w:r>
      <w:proofErr w:type="spellStart"/>
      <w:r>
        <w:t>информационих</w:t>
      </w:r>
      <w:proofErr w:type="spellEnd"/>
      <w:r w:rsidRPr="00C216A4">
        <w:rPr>
          <w:spacing w:val="-2"/>
        </w:rPr>
        <w:t xml:space="preserve"> </w:t>
      </w:r>
      <w:proofErr w:type="spellStart"/>
      <w:r>
        <w:t>технологија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извозно</w:t>
      </w:r>
      <w:proofErr w:type="spellEnd"/>
      <w:r>
        <w:t xml:space="preserve"> </w:t>
      </w:r>
      <w:proofErr w:type="spellStart"/>
      <w:r>
        <w:t>орјентисаних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>;</w:t>
      </w:r>
      <w:r w:rsidRPr="00C216A4">
        <w:rPr>
          <w:spacing w:val="-16"/>
        </w:rPr>
        <w:t xml:space="preserve"> </w:t>
      </w:r>
      <w:proofErr w:type="spellStart"/>
      <w:r>
        <w:t>као</w:t>
      </w:r>
      <w:proofErr w:type="spellEnd"/>
      <w:r w:rsidRPr="00C216A4">
        <w:rPr>
          <w:spacing w:val="-1"/>
        </w:rPr>
        <w:t xml:space="preserve"> </w:t>
      </w:r>
      <w:r>
        <w:t xml:space="preserve">и </w:t>
      </w:r>
    </w:p>
    <w:p w:rsidR="004C673A" w:rsidRDefault="00FA4EAC" w:rsidP="00C216A4">
      <w:pPr>
        <w:pStyle w:val="BodyText"/>
        <w:numPr>
          <w:ilvl w:val="0"/>
          <w:numId w:val="31"/>
        </w:numPr>
        <w:spacing w:before="52" w:line="276" w:lineRule="auto"/>
        <w:ind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сеоског</w:t>
      </w:r>
      <w:proofErr w:type="spellEnd"/>
      <w:r>
        <w:t xml:space="preserve"> и </w:t>
      </w:r>
      <w:proofErr w:type="spellStart"/>
      <w:r>
        <w:t>винског</w:t>
      </w:r>
      <w:proofErr w:type="spellEnd"/>
      <w:r w:rsidRPr="00C216A4">
        <w:rPr>
          <w:spacing w:val="-3"/>
        </w:rPr>
        <w:t xml:space="preserve"> </w:t>
      </w:r>
      <w:proofErr w:type="spellStart"/>
      <w:r>
        <w:t>туризма</w:t>
      </w:r>
      <w:proofErr w:type="spellEnd"/>
      <w:r>
        <w:t>.</w:t>
      </w:r>
    </w:p>
    <w:p w:rsidR="004C673A" w:rsidRDefault="004C673A">
      <w:pPr>
        <w:pStyle w:val="BodyText"/>
        <w:spacing w:before="6"/>
        <w:rPr>
          <w:sz w:val="20"/>
        </w:rPr>
      </w:pPr>
    </w:p>
    <w:p w:rsidR="004C673A" w:rsidRPr="00C216A4" w:rsidRDefault="00C216A4" w:rsidP="00C216A4">
      <w:pPr>
        <w:pStyle w:val="Heading3"/>
        <w:numPr>
          <w:ilvl w:val="1"/>
          <w:numId w:val="3"/>
        </w:numPr>
        <w:tabs>
          <w:tab w:val="left" w:pos="595"/>
        </w:tabs>
        <w:spacing w:before="44"/>
        <w:ind w:hanging="594"/>
        <w:rPr>
          <w:sz w:val="24"/>
          <w:szCs w:val="24"/>
        </w:rPr>
      </w:pPr>
      <w:r w:rsidRPr="00C216A4">
        <w:rPr>
          <w:sz w:val="24"/>
          <w:szCs w:val="24"/>
        </w:rPr>
        <w:t>КРИТЕРИЈУМИ И ПРОЦЕДУРЕ ЗА ОДОБРАВАЊЕ</w:t>
      </w:r>
      <w:r w:rsidRPr="00C216A4">
        <w:rPr>
          <w:spacing w:val="-5"/>
          <w:sz w:val="24"/>
          <w:szCs w:val="24"/>
        </w:rPr>
        <w:t xml:space="preserve"> </w:t>
      </w:r>
      <w:r w:rsidRPr="00C216A4">
        <w:rPr>
          <w:sz w:val="24"/>
          <w:szCs w:val="24"/>
        </w:rPr>
        <w:t>ГАРАНЦИЈА</w:t>
      </w:r>
    </w:p>
    <w:p w:rsidR="004C673A" w:rsidRDefault="004C673A">
      <w:pPr>
        <w:pStyle w:val="BodyText"/>
        <w:spacing w:before="9"/>
        <w:rPr>
          <w:b/>
          <w:sz w:val="31"/>
        </w:rPr>
      </w:pPr>
    </w:p>
    <w:p w:rsidR="004C673A" w:rsidRDefault="00FA4EAC" w:rsidP="00C216A4">
      <w:pPr>
        <w:pStyle w:val="BodyText"/>
        <w:spacing w:line="278" w:lineRule="auto"/>
        <w:ind w:left="100"/>
        <w:jc w:val="both"/>
      </w:pPr>
      <w:proofErr w:type="spellStart"/>
      <w:r>
        <w:t>Гаранцијс</w:t>
      </w:r>
      <w:r w:rsidR="008356FA">
        <w:t>ког</w:t>
      </w:r>
      <w:proofErr w:type="spellEnd"/>
      <w:r w:rsidR="008356FA">
        <w:t xml:space="preserve"> </w:t>
      </w:r>
      <w:proofErr w:type="spellStart"/>
      <w:r w:rsidR="008356FA">
        <w:t>фонда</w:t>
      </w:r>
      <w:proofErr w:type="spellEnd"/>
      <w:r w:rsidR="008356FA">
        <w:t xml:space="preserve"> АП </w:t>
      </w:r>
      <w:proofErr w:type="spellStart"/>
      <w:r w:rsidR="008356FA">
        <w:t>Војводине</w:t>
      </w:r>
      <w:proofErr w:type="spellEnd"/>
      <w:r w:rsidR="008356FA">
        <w:t xml:space="preserve"> </w:t>
      </w:r>
      <w:proofErr w:type="spellStart"/>
      <w:r w:rsidR="008356FA">
        <w:t>ће</w:t>
      </w:r>
      <w:proofErr w:type="spellEnd"/>
      <w:r w:rsidR="008356FA">
        <w:t xml:space="preserve"> у 20</w:t>
      </w:r>
      <w:r w:rsidR="008356FA">
        <w:rPr>
          <w:lang w:val="sr-Cyrl-RS"/>
        </w:rPr>
        <w:t>20</w:t>
      </w:r>
      <w:r>
        <w:t xml:space="preserve">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појединачну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</w:t>
      </w:r>
      <w:r w:rsidR="00C216A4">
        <w:rPr>
          <w:lang w:val="sr-Cyrl-RS"/>
        </w:rPr>
        <w:t xml:space="preserve"> </w:t>
      </w:r>
      <w:proofErr w:type="spellStart"/>
      <w:r>
        <w:t>издавању</w:t>
      </w:r>
      <w:proofErr w:type="spellEnd"/>
      <w:r>
        <w:t xml:space="preserve"> </w:t>
      </w:r>
      <w:proofErr w:type="spellStart"/>
      <w:r>
        <w:t>гаранције</w:t>
      </w:r>
      <w:proofErr w:type="spellEnd"/>
      <w:r>
        <w:t xml:space="preserve"> </w:t>
      </w:r>
      <w:proofErr w:type="spellStart"/>
      <w:r>
        <w:t>заснивати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:rsidR="00C216A4" w:rsidRDefault="00FA4EAC" w:rsidP="00C216A4">
      <w:pPr>
        <w:pStyle w:val="BodyText"/>
        <w:numPr>
          <w:ilvl w:val="0"/>
          <w:numId w:val="32"/>
        </w:numPr>
        <w:spacing w:before="52" w:line="278" w:lineRule="auto"/>
        <w:ind w:right="1771"/>
      </w:pPr>
      <w:proofErr w:type="spellStart"/>
      <w:r>
        <w:t>оцени</w:t>
      </w:r>
      <w:proofErr w:type="spellEnd"/>
      <w:r>
        <w:t xml:space="preserve"> </w:t>
      </w:r>
      <w:proofErr w:type="spellStart"/>
      <w:r>
        <w:t>бонитета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8"/>
        </w:rPr>
        <w:t xml:space="preserve"> </w:t>
      </w:r>
      <w:proofErr w:type="spellStart"/>
      <w:r>
        <w:t>издавање</w:t>
      </w:r>
      <w:proofErr w:type="spellEnd"/>
      <w:r>
        <w:rPr>
          <w:spacing w:val="-2"/>
        </w:rPr>
        <w:t xml:space="preserve"> </w:t>
      </w:r>
      <w:proofErr w:type="spellStart"/>
      <w:r>
        <w:t>гаранције</w:t>
      </w:r>
      <w:proofErr w:type="spellEnd"/>
      <w:r>
        <w:t>;</w:t>
      </w:r>
    </w:p>
    <w:p w:rsidR="00C216A4" w:rsidRDefault="00FA4EAC" w:rsidP="00C216A4">
      <w:pPr>
        <w:pStyle w:val="BodyText"/>
        <w:numPr>
          <w:ilvl w:val="0"/>
          <w:numId w:val="32"/>
        </w:numPr>
        <w:spacing w:before="52" w:line="278" w:lineRule="auto"/>
        <w:ind w:right="1771"/>
      </w:pPr>
      <w:proofErr w:type="spellStart"/>
      <w:r>
        <w:t>економској</w:t>
      </w:r>
      <w:proofErr w:type="spellEnd"/>
      <w:r>
        <w:t xml:space="preserve"> </w:t>
      </w:r>
      <w:proofErr w:type="spellStart"/>
      <w:r>
        <w:t>оцени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; </w:t>
      </w:r>
      <w:proofErr w:type="spellStart"/>
      <w:r>
        <w:t>као</w:t>
      </w:r>
      <w:proofErr w:type="spellEnd"/>
      <w:r>
        <w:rPr>
          <w:spacing w:val="1"/>
        </w:rPr>
        <w:t xml:space="preserve"> </w:t>
      </w:r>
      <w:r>
        <w:t>и</w:t>
      </w:r>
    </w:p>
    <w:p w:rsidR="004C673A" w:rsidRDefault="00FA4EAC" w:rsidP="00C216A4">
      <w:pPr>
        <w:pStyle w:val="BodyText"/>
        <w:numPr>
          <w:ilvl w:val="0"/>
          <w:numId w:val="32"/>
        </w:numPr>
        <w:spacing w:before="52" w:line="278" w:lineRule="auto"/>
        <w:ind w:right="1771"/>
      </w:pPr>
      <w:proofErr w:type="spellStart"/>
      <w:r>
        <w:t>квалитету</w:t>
      </w:r>
      <w:proofErr w:type="spellEnd"/>
      <w:r>
        <w:t xml:space="preserve"> </w:t>
      </w:r>
      <w:proofErr w:type="spellStart"/>
      <w:r>
        <w:t>колатерала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>.</w:t>
      </w:r>
    </w:p>
    <w:p w:rsidR="004C673A" w:rsidRDefault="004C673A">
      <w:pPr>
        <w:pStyle w:val="BodyText"/>
        <w:rPr>
          <w:sz w:val="27"/>
        </w:rPr>
      </w:pPr>
    </w:p>
    <w:p w:rsidR="004C673A" w:rsidRDefault="00FA4EAC" w:rsidP="00C216A4">
      <w:pPr>
        <w:pStyle w:val="BodyText"/>
        <w:spacing w:before="52" w:line="276" w:lineRule="auto"/>
        <w:ind w:left="100" w:right="19"/>
        <w:jc w:val="both"/>
      </w:pPr>
      <w:proofErr w:type="spellStart"/>
      <w:r>
        <w:t>Евентуално</w:t>
      </w:r>
      <w:proofErr w:type="spellEnd"/>
      <w:r>
        <w:t xml:space="preserve"> </w:t>
      </w:r>
      <w:proofErr w:type="spellStart"/>
      <w:r>
        <w:t>одступање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, у </w:t>
      </w:r>
      <w:proofErr w:type="spellStart"/>
      <w:r>
        <w:t>оправданим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посебну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>.</w:t>
      </w:r>
    </w:p>
    <w:p w:rsidR="004C673A" w:rsidRDefault="004C673A" w:rsidP="00C216A4">
      <w:pPr>
        <w:pStyle w:val="BodyText"/>
        <w:spacing w:before="5"/>
        <w:ind w:right="19"/>
        <w:rPr>
          <w:sz w:val="27"/>
        </w:rPr>
      </w:pPr>
    </w:p>
    <w:p w:rsidR="004C673A" w:rsidRDefault="00FA4EAC" w:rsidP="00C216A4">
      <w:pPr>
        <w:pStyle w:val="BodyText"/>
        <w:spacing w:before="1" w:line="276" w:lineRule="auto"/>
        <w:ind w:left="100" w:right="19"/>
        <w:jc w:val="both"/>
      </w:pPr>
      <w:proofErr w:type="spellStart"/>
      <w:r>
        <w:t>Гаранције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Правилима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дала</w:t>
      </w:r>
      <w:proofErr w:type="spellEnd"/>
      <w:r>
        <w:t xml:space="preserve"> </w:t>
      </w:r>
      <w:proofErr w:type="spellStart"/>
      <w:r>
        <w:t>Скупштина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процедурама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.</w:t>
      </w:r>
    </w:p>
    <w:p w:rsidR="004C673A" w:rsidRDefault="00FA4EAC" w:rsidP="00C216A4">
      <w:pPr>
        <w:pStyle w:val="BodyText"/>
        <w:spacing w:before="37" w:line="276" w:lineRule="auto"/>
        <w:ind w:left="100" w:right="19"/>
        <w:jc w:val="both"/>
      </w:pPr>
      <w:r>
        <w:t xml:space="preserve">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предрачунске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дугорочног</w:t>
      </w:r>
      <w:proofErr w:type="spellEnd"/>
      <w:r>
        <w:t xml:space="preserve"> </w:t>
      </w:r>
      <w:proofErr w:type="spellStart"/>
      <w:r>
        <w:t>кредитирања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гарантовања</w:t>
      </w:r>
      <w:proofErr w:type="spellEnd"/>
      <w:r>
        <w:t xml:space="preserve">,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трајних</w:t>
      </w:r>
      <w:proofErr w:type="spellEnd"/>
      <w:r>
        <w:t xml:space="preserve"> </w:t>
      </w:r>
      <w:proofErr w:type="spellStart"/>
      <w:r>
        <w:rPr>
          <w:b/>
        </w:rPr>
        <w:t>обртних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средстава</w:t>
      </w:r>
      <w:proofErr w:type="spellEnd"/>
      <w:r>
        <w:rPr>
          <w:b/>
        </w:rP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износити</w:t>
      </w:r>
      <w:proofErr w:type="spellEnd"/>
      <w:r>
        <w:t xml:space="preserve"> </w:t>
      </w:r>
      <w:proofErr w:type="spellStart"/>
      <w:r>
        <w:rPr>
          <w:b/>
        </w:rPr>
        <w:t>највише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30%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предрачунске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rPr>
          <w:spacing w:val="-2"/>
        </w:rPr>
        <w:t xml:space="preserve"> </w:t>
      </w:r>
      <w:proofErr w:type="spellStart"/>
      <w:r>
        <w:t>пројекта</w:t>
      </w:r>
      <w:proofErr w:type="spellEnd"/>
      <w:r>
        <w:t>.</w:t>
      </w:r>
    </w:p>
    <w:p w:rsidR="004C673A" w:rsidRDefault="004C673A" w:rsidP="00C216A4">
      <w:pPr>
        <w:pStyle w:val="BodyText"/>
        <w:spacing w:before="9"/>
        <w:ind w:right="19"/>
        <w:jc w:val="both"/>
        <w:rPr>
          <w:sz w:val="27"/>
        </w:rPr>
      </w:pPr>
    </w:p>
    <w:p w:rsidR="004C673A" w:rsidRPr="008B25C1" w:rsidRDefault="008B25C1" w:rsidP="00C216A4">
      <w:pPr>
        <w:pStyle w:val="Heading3"/>
        <w:numPr>
          <w:ilvl w:val="1"/>
          <w:numId w:val="3"/>
        </w:numPr>
        <w:tabs>
          <w:tab w:val="left" w:pos="595"/>
        </w:tabs>
        <w:ind w:right="19" w:hanging="494"/>
        <w:jc w:val="both"/>
        <w:rPr>
          <w:sz w:val="24"/>
          <w:szCs w:val="24"/>
        </w:rPr>
      </w:pPr>
      <w:r w:rsidRPr="008B25C1">
        <w:rPr>
          <w:sz w:val="24"/>
          <w:szCs w:val="24"/>
        </w:rPr>
        <w:t>СРЕДСТВА ОБЕЗБЕЂЕЊА ИЗДАТИХ</w:t>
      </w:r>
      <w:r w:rsidRPr="008B25C1">
        <w:rPr>
          <w:spacing w:val="-1"/>
          <w:sz w:val="24"/>
          <w:szCs w:val="24"/>
        </w:rPr>
        <w:t xml:space="preserve"> </w:t>
      </w:r>
      <w:r w:rsidRPr="008B25C1">
        <w:rPr>
          <w:sz w:val="24"/>
          <w:szCs w:val="24"/>
        </w:rPr>
        <w:t>ГАРАНЦИЈА</w:t>
      </w:r>
    </w:p>
    <w:p w:rsidR="004C673A" w:rsidRDefault="004C673A" w:rsidP="00C216A4">
      <w:pPr>
        <w:pStyle w:val="BodyText"/>
        <w:spacing w:before="9"/>
        <w:ind w:right="19"/>
        <w:jc w:val="both"/>
        <w:rPr>
          <w:b/>
          <w:sz w:val="31"/>
        </w:rPr>
      </w:pPr>
    </w:p>
    <w:p w:rsidR="004C673A" w:rsidRDefault="00FA4EAC" w:rsidP="00C216A4">
      <w:pPr>
        <w:pStyle w:val="BodyText"/>
        <w:spacing w:line="276" w:lineRule="auto"/>
        <w:ind w:left="100" w:right="19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обезбеђење</w:t>
      </w:r>
      <w:proofErr w:type="spellEnd"/>
      <w:r>
        <w:t xml:space="preserve"> </w:t>
      </w:r>
      <w:proofErr w:type="spellStart"/>
      <w:r>
        <w:t>издатих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,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узимаће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врсту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>:</w:t>
      </w:r>
    </w:p>
    <w:p w:rsidR="004C673A" w:rsidRDefault="004C673A" w:rsidP="00C216A4">
      <w:pPr>
        <w:pStyle w:val="BodyText"/>
        <w:spacing w:before="4"/>
        <w:ind w:right="19"/>
        <w:jc w:val="both"/>
        <w:rPr>
          <w:sz w:val="23"/>
        </w:rPr>
      </w:pP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залогу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- </w:t>
      </w: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1:2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издате</w:t>
      </w:r>
      <w:proofErr w:type="spellEnd"/>
      <w:r>
        <w:rPr>
          <w:spacing w:val="1"/>
        </w:rPr>
        <w:t xml:space="preserve"> </w:t>
      </w:r>
      <w:proofErr w:type="spellStart"/>
      <w:r>
        <w:t>гаранције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залогу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пољопривредном</w:t>
      </w:r>
      <w:proofErr w:type="spellEnd"/>
      <w:r>
        <w:t xml:space="preserve"> </w:t>
      </w:r>
      <w:proofErr w:type="spellStart"/>
      <w:r>
        <w:t>земљишту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1:1,5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издате</w:t>
      </w:r>
      <w:proofErr w:type="spellEnd"/>
      <w:r w:rsidRPr="008B25C1">
        <w:rPr>
          <w:spacing w:val="1"/>
        </w:rPr>
        <w:t xml:space="preserve"> </w:t>
      </w:r>
      <w:proofErr w:type="spellStart"/>
      <w:r>
        <w:t>гаранције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приступање</w:t>
      </w:r>
      <w:proofErr w:type="spellEnd"/>
      <w:r>
        <w:t xml:space="preserve"> </w:t>
      </w:r>
      <w:proofErr w:type="spellStart"/>
      <w:r>
        <w:t>дугу</w:t>
      </w:r>
      <w:proofErr w:type="spellEnd"/>
      <w:r>
        <w:t xml:space="preserve"> </w:t>
      </w:r>
      <w:proofErr w:type="spellStart"/>
      <w:r>
        <w:t>другог</w:t>
      </w:r>
      <w:proofErr w:type="spellEnd"/>
      <w:r w:rsidRPr="008B25C1">
        <w:rPr>
          <w:spacing w:val="-17"/>
        </w:rPr>
        <w:t xml:space="preserve"> </w:t>
      </w:r>
      <w:proofErr w:type="spellStart"/>
      <w:r>
        <w:t>привредног</w:t>
      </w:r>
      <w:proofErr w:type="spellEnd"/>
      <w:r w:rsidRPr="008B25C1">
        <w:rPr>
          <w:spacing w:val="-4"/>
        </w:rPr>
        <w:t xml:space="preserve"> </w:t>
      </w:r>
      <w:proofErr w:type="spellStart"/>
      <w:r>
        <w:t>субјекта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залогу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предмету</w:t>
      </w:r>
      <w:proofErr w:type="spellEnd"/>
      <w:r w:rsidRPr="008B25C1">
        <w:rPr>
          <w:spacing w:val="-2"/>
        </w:rPr>
        <w:t xml:space="preserve"> </w:t>
      </w:r>
      <w:proofErr w:type="spellStart"/>
      <w:r>
        <w:t>кредитирања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залога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производној</w:t>
      </w:r>
      <w:proofErr w:type="spellEnd"/>
      <w:r>
        <w:t xml:space="preserve"> </w:t>
      </w:r>
      <w:proofErr w:type="spellStart"/>
      <w:r>
        <w:t>опреми</w:t>
      </w:r>
      <w:proofErr w:type="spellEnd"/>
      <w:r>
        <w:t xml:space="preserve"> и </w:t>
      </w:r>
      <w:proofErr w:type="spellStart"/>
      <w:r>
        <w:t>другим</w:t>
      </w:r>
      <w:proofErr w:type="spellEnd"/>
      <w:r w:rsidRPr="008B25C1">
        <w:rPr>
          <w:spacing w:val="-17"/>
        </w:rPr>
        <w:t xml:space="preserve"> </w:t>
      </w:r>
      <w:proofErr w:type="spellStart"/>
      <w:r>
        <w:t>покретним</w:t>
      </w:r>
      <w:proofErr w:type="spellEnd"/>
      <w:r w:rsidRPr="008B25C1">
        <w:rPr>
          <w:spacing w:val="-1"/>
        </w:rPr>
        <w:t xml:space="preserve"> </w:t>
      </w:r>
      <w:proofErr w:type="spellStart"/>
      <w:r>
        <w:t>стварима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t>личне</w:t>
      </w:r>
      <w:proofErr w:type="spellEnd"/>
      <w:r>
        <w:t xml:space="preserve"> </w:t>
      </w:r>
      <w:proofErr w:type="spellStart"/>
      <w:r>
        <w:t>менице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меничним</w:t>
      </w:r>
      <w:proofErr w:type="spellEnd"/>
      <w:r>
        <w:t xml:space="preserve"> </w:t>
      </w:r>
      <w:proofErr w:type="spellStart"/>
      <w:r>
        <w:t>овлашћењем</w:t>
      </w:r>
      <w:proofErr w:type="spellEnd"/>
      <w:r>
        <w:t xml:space="preserve">; </w:t>
      </w:r>
      <w:proofErr w:type="spellStart"/>
      <w:r>
        <w:t>као</w:t>
      </w:r>
      <w:proofErr w:type="spellEnd"/>
      <w:r w:rsidRPr="008B25C1">
        <w:rPr>
          <w:spacing w:val="2"/>
        </w:rPr>
        <w:t xml:space="preserve"> </w:t>
      </w:r>
      <w:r>
        <w:t>и</w:t>
      </w:r>
    </w:p>
    <w:p w:rsidR="004C673A" w:rsidRDefault="00FA4EAC" w:rsidP="008B25C1">
      <w:pPr>
        <w:pStyle w:val="BodyText"/>
        <w:numPr>
          <w:ilvl w:val="0"/>
          <w:numId w:val="33"/>
        </w:numPr>
        <w:spacing w:before="52" w:line="278" w:lineRule="auto"/>
        <w:ind w:right="19"/>
        <w:jc w:val="both"/>
      </w:pPr>
      <w:proofErr w:type="spellStart"/>
      <w:r>
        <w:lastRenderedPageBreak/>
        <w:t>менице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меничним</w:t>
      </w:r>
      <w:proofErr w:type="spellEnd"/>
      <w:r>
        <w:t xml:space="preserve"> </w:t>
      </w:r>
      <w:proofErr w:type="spellStart"/>
      <w:r>
        <w:t>овлашћењем</w:t>
      </w:r>
      <w:proofErr w:type="spellEnd"/>
      <w:r>
        <w:t xml:space="preserve">, </w:t>
      </w:r>
      <w:proofErr w:type="spellStart"/>
      <w:r>
        <w:t>регистроване</w:t>
      </w:r>
      <w:proofErr w:type="spellEnd"/>
      <w:r>
        <w:t xml:space="preserve"> у </w:t>
      </w:r>
      <w:proofErr w:type="spellStart"/>
      <w:r>
        <w:t>Регистру</w:t>
      </w:r>
      <w:proofErr w:type="spellEnd"/>
      <w:r w:rsidRPr="008B25C1">
        <w:rPr>
          <w:spacing w:val="-3"/>
        </w:rPr>
        <w:t xml:space="preserve"> </w:t>
      </w:r>
      <w:proofErr w:type="spellStart"/>
      <w:r>
        <w:t>меница</w:t>
      </w:r>
      <w:proofErr w:type="spellEnd"/>
      <w:r>
        <w:t>.</w:t>
      </w:r>
    </w:p>
    <w:p w:rsidR="004C673A" w:rsidRDefault="004C673A" w:rsidP="00C216A4">
      <w:pPr>
        <w:pStyle w:val="BodyText"/>
        <w:spacing w:before="4"/>
        <w:ind w:right="19"/>
        <w:jc w:val="both"/>
        <w:rPr>
          <w:sz w:val="23"/>
        </w:rPr>
      </w:pPr>
    </w:p>
    <w:p w:rsidR="004C673A" w:rsidRDefault="00FA4EAC" w:rsidP="008B25C1">
      <w:pPr>
        <w:pStyle w:val="BodyText"/>
        <w:spacing w:before="52" w:line="276" w:lineRule="auto"/>
        <w:ind w:right="19"/>
        <w:jc w:val="both"/>
      </w:pPr>
      <w:proofErr w:type="spellStart"/>
      <w:r>
        <w:t>Као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,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>, м</w:t>
      </w:r>
      <w:proofErr w:type="spellStart"/>
      <w:r w:rsidR="008B25C1">
        <w:rPr>
          <w:lang w:val="sr-Cyrl-RS"/>
        </w:rPr>
        <w:t>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узимати</w:t>
      </w:r>
      <w:proofErr w:type="spellEnd"/>
      <w:r>
        <w:t xml:space="preserve"> и:</w:t>
      </w:r>
    </w:p>
    <w:p w:rsidR="008B25C1" w:rsidRDefault="008B25C1" w:rsidP="008B25C1">
      <w:pPr>
        <w:pStyle w:val="BodyText"/>
        <w:spacing w:before="52"/>
        <w:ind w:right="19"/>
        <w:jc w:val="both"/>
        <w:rPr>
          <w:sz w:val="23"/>
        </w:rPr>
      </w:pPr>
    </w:p>
    <w:p w:rsidR="008B25C1" w:rsidRDefault="00FA4EAC" w:rsidP="008B25C1">
      <w:pPr>
        <w:pStyle w:val="BodyText"/>
        <w:numPr>
          <w:ilvl w:val="0"/>
          <w:numId w:val="34"/>
        </w:numPr>
        <w:spacing w:before="52"/>
        <w:ind w:right="19"/>
        <w:jc w:val="both"/>
      </w:pPr>
      <w:proofErr w:type="spellStart"/>
      <w:r>
        <w:t>заложно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залихама</w:t>
      </w:r>
      <w:proofErr w:type="spellEnd"/>
      <w:r>
        <w:rPr>
          <w:spacing w:val="-1"/>
        </w:rPr>
        <w:t xml:space="preserve"> </w:t>
      </w:r>
      <w:proofErr w:type="spellStart"/>
      <w:r>
        <w:t>робе</w:t>
      </w:r>
      <w:proofErr w:type="spellEnd"/>
      <w:r>
        <w:t>,</w:t>
      </w:r>
    </w:p>
    <w:p w:rsidR="004C673A" w:rsidRDefault="00FA4EAC" w:rsidP="008B25C1">
      <w:pPr>
        <w:pStyle w:val="BodyText"/>
        <w:numPr>
          <w:ilvl w:val="0"/>
          <w:numId w:val="34"/>
        </w:numPr>
        <w:spacing w:before="52"/>
        <w:ind w:right="19"/>
        <w:jc w:val="both"/>
      </w:pPr>
      <w:proofErr w:type="spellStart"/>
      <w:r>
        <w:t>заложно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будућим</w:t>
      </w:r>
      <w:proofErr w:type="spellEnd"/>
      <w:r>
        <w:t xml:space="preserve"> </w:t>
      </w:r>
      <w:proofErr w:type="spellStart"/>
      <w:r>
        <w:t>потраживањима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произилазе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закључених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дужницима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бонитет</w:t>
      </w:r>
      <w:proofErr w:type="spellEnd"/>
      <w:r>
        <w:t xml:space="preserve"> </w:t>
      </w:r>
      <w:proofErr w:type="spellStart"/>
      <w:r>
        <w:t>прихватљив</w:t>
      </w:r>
      <w:proofErr w:type="spellEnd"/>
      <w:r>
        <w:t xml:space="preserve"> </w:t>
      </w:r>
      <w:proofErr w:type="spellStart"/>
      <w:r>
        <w:t>за</w:t>
      </w:r>
      <w:proofErr w:type="spellEnd"/>
      <w:r w:rsidRPr="008B25C1">
        <w:rPr>
          <w:spacing w:val="-20"/>
        </w:rPr>
        <w:t xml:space="preserve"> </w:t>
      </w:r>
      <w:proofErr w:type="spellStart"/>
      <w:r>
        <w:t>Фонд</w:t>
      </w:r>
      <w:proofErr w:type="spellEnd"/>
      <w:r>
        <w:t>.</w:t>
      </w:r>
    </w:p>
    <w:p w:rsidR="004C673A" w:rsidRDefault="004C673A" w:rsidP="008B25C1">
      <w:pPr>
        <w:pStyle w:val="BodyText"/>
        <w:spacing w:before="10"/>
        <w:ind w:right="19"/>
        <w:jc w:val="both"/>
        <w:rPr>
          <w:sz w:val="22"/>
        </w:rPr>
      </w:pPr>
    </w:p>
    <w:p w:rsidR="004C673A" w:rsidRDefault="00FA4EAC" w:rsidP="008B25C1">
      <w:pPr>
        <w:pStyle w:val="BodyText"/>
        <w:spacing w:before="52" w:line="276" w:lineRule="auto"/>
        <w:ind w:right="19"/>
        <w:jc w:val="both"/>
      </w:pP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комбиновати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обезбеђење</w:t>
      </w:r>
      <w:proofErr w:type="spellEnd"/>
      <w:r>
        <w:t xml:space="preserve"> </w:t>
      </w:r>
      <w:proofErr w:type="spellStart"/>
      <w:r>
        <w:t>издатих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узети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Управни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.</w:t>
      </w:r>
    </w:p>
    <w:p w:rsidR="004C673A" w:rsidRDefault="004C673A" w:rsidP="008B25C1">
      <w:pPr>
        <w:pStyle w:val="BodyText"/>
        <w:spacing w:before="3"/>
        <w:ind w:right="19"/>
        <w:jc w:val="both"/>
        <w:rPr>
          <w:sz w:val="32"/>
        </w:rPr>
      </w:pPr>
    </w:p>
    <w:p w:rsidR="004C673A" w:rsidRPr="008B25C1" w:rsidRDefault="008B25C1" w:rsidP="00C216A4">
      <w:pPr>
        <w:pStyle w:val="Heading3"/>
        <w:numPr>
          <w:ilvl w:val="1"/>
          <w:numId w:val="3"/>
        </w:numPr>
        <w:tabs>
          <w:tab w:val="left" w:pos="595"/>
        </w:tabs>
        <w:spacing w:before="1"/>
        <w:ind w:right="19" w:hanging="494"/>
        <w:jc w:val="both"/>
        <w:rPr>
          <w:sz w:val="24"/>
          <w:szCs w:val="24"/>
        </w:rPr>
      </w:pPr>
      <w:r w:rsidRPr="008B25C1">
        <w:rPr>
          <w:sz w:val="24"/>
          <w:szCs w:val="24"/>
        </w:rPr>
        <w:t>ОГРАНИЧЕЊА У ПОСЛОВАЊУ</w:t>
      </w:r>
      <w:r w:rsidRPr="008B25C1">
        <w:rPr>
          <w:spacing w:val="-6"/>
          <w:sz w:val="24"/>
          <w:szCs w:val="24"/>
        </w:rPr>
        <w:t xml:space="preserve"> </w:t>
      </w:r>
      <w:r w:rsidRPr="008B25C1">
        <w:rPr>
          <w:sz w:val="24"/>
          <w:szCs w:val="24"/>
        </w:rPr>
        <w:t>ФОНДА</w:t>
      </w:r>
    </w:p>
    <w:p w:rsidR="004C673A" w:rsidRDefault="004C673A" w:rsidP="00C216A4">
      <w:pPr>
        <w:pStyle w:val="BodyText"/>
        <w:spacing w:before="2"/>
        <w:ind w:right="19"/>
        <w:jc w:val="both"/>
        <w:rPr>
          <w:b/>
          <w:sz w:val="40"/>
        </w:rPr>
      </w:pPr>
    </w:p>
    <w:p w:rsidR="004C673A" w:rsidRDefault="00FA4EAC" w:rsidP="008B25C1">
      <w:pPr>
        <w:pStyle w:val="BodyText"/>
        <w:spacing w:line="276" w:lineRule="auto"/>
        <w:ind w:right="19"/>
        <w:jc w:val="both"/>
      </w:pP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друштвену</w:t>
      </w:r>
      <w:proofErr w:type="spellEnd"/>
      <w:r>
        <w:t xml:space="preserve"> </w:t>
      </w:r>
      <w:proofErr w:type="spellStart"/>
      <w:r>
        <w:t>улогу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мисију</w:t>
      </w:r>
      <w:proofErr w:type="spellEnd"/>
      <w:r>
        <w:t xml:space="preserve"> </w:t>
      </w:r>
      <w:proofErr w:type="spellStart"/>
      <w:r>
        <w:t>Гаранцијског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 xml:space="preserve">,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издавати</w:t>
      </w:r>
      <w:proofErr w:type="spellEnd"/>
      <w:r>
        <w:t xml:space="preserve"> </w:t>
      </w:r>
      <w:proofErr w:type="spellStart"/>
      <w:r>
        <w:t>гаранције</w:t>
      </w:r>
      <w:proofErr w:type="spellEnd"/>
      <w:r>
        <w:t xml:space="preserve"> </w:t>
      </w:r>
      <w:proofErr w:type="spellStart"/>
      <w:r>
        <w:t>пословним</w:t>
      </w:r>
      <w:proofErr w:type="spellEnd"/>
      <w:r>
        <w:t xml:space="preserve"> </w:t>
      </w:r>
      <w:proofErr w:type="spellStart"/>
      <w:r>
        <w:t>Банкама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кредите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одобравали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>:</w:t>
      </w:r>
    </w:p>
    <w:p w:rsidR="004C673A" w:rsidRDefault="004C673A" w:rsidP="008B25C1">
      <w:pPr>
        <w:pStyle w:val="BodyText"/>
        <w:spacing w:before="6"/>
        <w:ind w:right="19"/>
        <w:jc w:val="both"/>
        <w:rPr>
          <w:sz w:val="23"/>
        </w:rPr>
      </w:pPr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трговина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радиоактивним</w:t>
      </w:r>
      <w:proofErr w:type="spellEnd"/>
      <w:r>
        <w:rPr>
          <w:spacing w:val="-5"/>
        </w:rPr>
        <w:t xml:space="preserve"> </w:t>
      </w:r>
      <w:proofErr w:type="spellStart"/>
      <w:r>
        <w:t>материјама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производња</w:t>
      </w:r>
      <w:proofErr w:type="spellEnd"/>
      <w:r>
        <w:t xml:space="preserve">, </w:t>
      </w:r>
      <w:proofErr w:type="spellStart"/>
      <w:r>
        <w:t>трговина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невезаних</w:t>
      </w:r>
      <w:proofErr w:type="spellEnd"/>
      <w:r>
        <w:t xml:space="preserve"> </w:t>
      </w:r>
      <w:proofErr w:type="spellStart"/>
      <w:r>
        <w:t>азбестних</w:t>
      </w:r>
      <w:proofErr w:type="spellEnd"/>
      <w:r w:rsidRPr="008B25C1">
        <w:rPr>
          <w:spacing w:val="-10"/>
        </w:rPr>
        <w:t xml:space="preserve"> </w:t>
      </w:r>
      <w:proofErr w:type="spellStart"/>
      <w:r>
        <w:t>влакана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производно</w:t>
      </w:r>
      <w:proofErr w:type="spellEnd"/>
      <w:r>
        <w:tab/>
      </w:r>
      <w:proofErr w:type="spellStart"/>
      <w:r>
        <w:t>пословање</w:t>
      </w:r>
      <w:proofErr w:type="spellEnd"/>
      <w:r>
        <w:t>,</w:t>
      </w:r>
      <w:r>
        <w:tab/>
      </w:r>
      <w:proofErr w:type="spellStart"/>
      <w:r>
        <w:t>складиштење</w:t>
      </w:r>
      <w:proofErr w:type="spellEnd"/>
      <w:r>
        <w:tab/>
      </w:r>
      <w:proofErr w:type="spellStart"/>
      <w:r>
        <w:t>или</w:t>
      </w:r>
      <w:proofErr w:type="spellEnd"/>
      <w:r>
        <w:tab/>
      </w:r>
      <w:proofErr w:type="spellStart"/>
      <w:r w:rsidRPr="004C7F60">
        <w:t>превоз</w:t>
      </w:r>
      <w:proofErr w:type="spellEnd"/>
      <w:r w:rsidRPr="004C7F60">
        <w:tab/>
      </w:r>
      <w:r w:rsidR="004C7F60">
        <w:rPr>
          <w:lang w:val="sr-Cyrl-RS"/>
        </w:rPr>
        <w:t xml:space="preserve"> </w:t>
      </w:r>
      <w:proofErr w:type="spellStart"/>
      <w:r w:rsidRPr="004C7F60">
        <w:t>опасних</w:t>
      </w:r>
      <w:proofErr w:type="spellEnd"/>
      <w:r w:rsidR="004C7F60">
        <w:rPr>
          <w:lang w:val="sr-Cyrl-RS"/>
        </w:rPr>
        <w:t xml:space="preserve"> </w:t>
      </w:r>
      <w:proofErr w:type="spellStart"/>
      <w:r>
        <w:t>хемијских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индустријска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опасних</w:t>
      </w:r>
      <w:proofErr w:type="spellEnd"/>
      <w:r w:rsidRPr="008B25C1">
        <w:rPr>
          <w:spacing w:val="-7"/>
        </w:rPr>
        <w:t xml:space="preserve"> </w:t>
      </w:r>
      <w:proofErr w:type="spellStart"/>
      <w:r>
        <w:t>хемикалија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трговина</w:t>
      </w:r>
      <w:proofErr w:type="spellEnd"/>
      <w:r>
        <w:t xml:space="preserve"> </w:t>
      </w:r>
      <w:proofErr w:type="spellStart"/>
      <w:r>
        <w:t>фармацеутским</w:t>
      </w:r>
      <w:proofErr w:type="spellEnd"/>
      <w:r>
        <w:t xml:space="preserve"> </w:t>
      </w:r>
      <w:proofErr w:type="spellStart"/>
      <w:r>
        <w:t>производима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искључују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употребе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 w:rsidRPr="008B25C1">
        <w:rPr>
          <w:spacing w:val="-3"/>
        </w:rPr>
        <w:t xml:space="preserve"> </w:t>
      </w:r>
      <w:proofErr w:type="spellStart"/>
      <w:r>
        <w:t>забрањени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трговина</w:t>
      </w:r>
      <w:proofErr w:type="spellEnd"/>
      <w:r>
        <w:t xml:space="preserve"> </w:t>
      </w:r>
      <w:proofErr w:type="spellStart"/>
      <w:r>
        <w:t>пестицидима</w:t>
      </w:r>
      <w:proofErr w:type="spellEnd"/>
      <w:r>
        <w:t>/</w:t>
      </w:r>
      <w:proofErr w:type="spellStart"/>
      <w:r>
        <w:t>хебрицидима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избацују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употребе</w:t>
      </w:r>
      <w:proofErr w:type="spellEnd"/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земљи</w:t>
      </w:r>
      <w:proofErr w:type="spellEnd"/>
      <w:r>
        <w:t xml:space="preserve"> у </w:t>
      </w:r>
      <w:proofErr w:type="spellStart"/>
      <w:r>
        <w:t>туђем</w:t>
      </w:r>
      <w:proofErr w:type="spellEnd"/>
      <w:r>
        <w:t xml:space="preserve"> </w:t>
      </w:r>
      <w:proofErr w:type="spellStart"/>
      <w:r>
        <w:t>власништву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пристанак</w:t>
      </w:r>
      <w:proofErr w:type="spellEnd"/>
      <w:r w:rsidRPr="008B25C1">
        <w:rPr>
          <w:spacing w:val="-1"/>
        </w:rPr>
        <w:t xml:space="preserve"> </w:t>
      </w:r>
      <w:proofErr w:type="spellStart"/>
      <w:r>
        <w:t>власника</w:t>
      </w:r>
      <w:proofErr w:type="spellEnd"/>
      <w:r>
        <w:t>;</w:t>
      </w:r>
    </w:p>
    <w:p w:rsidR="008B25C1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производња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трговина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производом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домаћим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 xml:space="preserve"> и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међународним</w:t>
      </w:r>
      <w:proofErr w:type="spellEnd"/>
      <w:r>
        <w:t xml:space="preserve"> </w:t>
      </w:r>
      <w:proofErr w:type="spellStart"/>
      <w:r>
        <w:t>конвенцијама</w:t>
      </w:r>
      <w:proofErr w:type="spellEnd"/>
      <w:r>
        <w:t xml:space="preserve"> и </w:t>
      </w:r>
      <w:proofErr w:type="spellStart"/>
      <w:r>
        <w:t>споразумима</w:t>
      </w:r>
      <w:proofErr w:type="spellEnd"/>
      <w:r>
        <w:t xml:space="preserve"> </w:t>
      </w:r>
      <w:proofErr w:type="spellStart"/>
      <w:r>
        <w:t>сматрају</w:t>
      </w:r>
      <w:proofErr w:type="spellEnd"/>
      <w:r>
        <w:t xml:space="preserve"> </w:t>
      </w:r>
      <w:proofErr w:type="spellStart"/>
      <w:r>
        <w:t>недозвоњеним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забрањеним</w:t>
      </w:r>
      <w:proofErr w:type="spellEnd"/>
      <w:r>
        <w:t xml:space="preserve">; </w:t>
      </w:r>
      <w:proofErr w:type="spellStart"/>
      <w:r>
        <w:t>као</w:t>
      </w:r>
      <w:proofErr w:type="spellEnd"/>
      <w:r w:rsidRPr="008B25C1">
        <w:rPr>
          <w:spacing w:val="-5"/>
        </w:rPr>
        <w:t xml:space="preserve"> </w:t>
      </w:r>
      <w:r>
        <w:t>и</w:t>
      </w:r>
    </w:p>
    <w:p w:rsidR="004C673A" w:rsidRDefault="00FA4EAC" w:rsidP="008B25C1">
      <w:pPr>
        <w:pStyle w:val="BodyText"/>
        <w:numPr>
          <w:ilvl w:val="0"/>
          <w:numId w:val="35"/>
        </w:numPr>
        <w:spacing w:before="51"/>
        <w:ind w:right="19"/>
        <w:jc w:val="both"/>
      </w:pPr>
      <w:proofErr w:type="spellStart"/>
      <w:r>
        <w:t>игре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срећу</w:t>
      </w:r>
      <w:proofErr w:type="spellEnd"/>
      <w:r>
        <w:t>.</w:t>
      </w:r>
    </w:p>
    <w:p w:rsidR="004C673A" w:rsidRDefault="004C673A">
      <w:pPr>
        <w:pStyle w:val="BodyText"/>
        <w:rPr>
          <w:sz w:val="26"/>
        </w:rPr>
      </w:pPr>
    </w:p>
    <w:p w:rsidR="004C673A" w:rsidRPr="00AA6834" w:rsidRDefault="008B25C1" w:rsidP="008B25C1">
      <w:pPr>
        <w:pStyle w:val="Heading2"/>
        <w:spacing w:before="167" w:line="276" w:lineRule="auto"/>
        <w:ind w:left="567" w:right="716" w:hanging="567"/>
        <w:jc w:val="both"/>
      </w:pPr>
      <w:r>
        <w:rPr>
          <w:lang w:val="sr-Cyrl-RS"/>
        </w:rPr>
        <w:t>4.</w:t>
      </w:r>
      <w:r>
        <w:rPr>
          <w:lang w:val="sr-Cyrl-RS"/>
        </w:rPr>
        <w:tab/>
      </w:r>
      <w:r w:rsidR="00FA4EAC" w:rsidRPr="00AA6834">
        <w:t>ФИНАНСИЈСКИ, ГАРАНТНИ И СЛОБОДНИ ГАРАНТНИ</w:t>
      </w:r>
      <w:r>
        <w:rPr>
          <w:lang w:val="sr-Cyrl-RS"/>
        </w:rPr>
        <w:t xml:space="preserve"> </w:t>
      </w:r>
      <w:r w:rsidR="00FA4EAC" w:rsidRPr="00AA6834">
        <w:t>ПОТЕНЦИЈАЛ</w:t>
      </w:r>
    </w:p>
    <w:p w:rsidR="004C673A" w:rsidRPr="00AA6834" w:rsidRDefault="004C673A">
      <w:pPr>
        <w:pStyle w:val="BodyText"/>
        <w:spacing w:before="4"/>
        <w:rPr>
          <w:b/>
          <w:sz w:val="23"/>
        </w:rPr>
      </w:pPr>
    </w:p>
    <w:p w:rsidR="004C673A" w:rsidRPr="00AA6834" w:rsidRDefault="00FA4EAC" w:rsidP="008B25C1">
      <w:pPr>
        <w:pStyle w:val="BodyText"/>
        <w:spacing w:before="52" w:line="276" w:lineRule="auto"/>
        <w:ind w:right="19"/>
        <w:jc w:val="both"/>
      </w:pPr>
      <w:proofErr w:type="spellStart"/>
      <w:r w:rsidRPr="00AA6834">
        <w:rPr>
          <w:b/>
          <w:i/>
        </w:rPr>
        <w:t>Финансијски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rPr>
          <w:b/>
          <w:i/>
        </w:rPr>
        <w:t>потенцијал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t>представља</w:t>
      </w:r>
      <w:proofErr w:type="spellEnd"/>
      <w:r w:rsidRPr="00AA6834">
        <w:t xml:space="preserve"> </w:t>
      </w:r>
      <w:proofErr w:type="spellStart"/>
      <w:r w:rsidRPr="00AA6834">
        <w:t>обим</w:t>
      </w:r>
      <w:proofErr w:type="spellEnd"/>
      <w:r w:rsidRPr="00AA6834">
        <w:t xml:space="preserve"> </w:t>
      </w:r>
      <w:proofErr w:type="spellStart"/>
      <w:r w:rsidRPr="00AA6834">
        <w:t>укупних</w:t>
      </w:r>
      <w:proofErr w:type="spellEnd"/>
      <w:r w:rsidRPr="00AA6834">
        <w:t xml:space="preserve"> </w:t>
      </w:r>
      <w:proofErr w:type="spellStart"/>
      <w:r w:rsidRPr="00AA6834">
        <w:t>средстава</w:t>
      </w:r>
      <w:proofErr w:type="spellEnd"/>
      <w:r w:rsidRPr="00AA6834">
        <w:t xml:space="preserve"> </w:t>
      </w:r>
      <w:proofErr w:type="spellStart"/>
      <w:r w:rsidRPr="00AA6834">
        <w:t>којим</w:t>
      </w:r>
      <w:proofErr w:type="spellEnd"/>
      <w:r w:rsidRPr="00AA6834">
        <w:t xml:space="preserve"> </w:t>
      </w:r>
      <w:proofErr w:type="spellStart"/>
      <w:r w:rsidRPr="00AA6834">
        <w:t>Фонд</w:t>
      </w:r>
      <w:proofErr w:type="spellEnd"/>
      <w:r w:rsidRPr="00AA6834">
        <w:t xml:space="preserve"> </w:t>
      </w:r>
      <w:proofErr w:type="spellStart"/>
      <w:r w:rsidRPr="00AA6834">
        <w:t>располаже</w:t>
      </w:r>
      <w:proofErr w:type="spellEnd"/>
      <w:r w:rsidRPr="00AA6834">
        <w:t xml:space="preserve"> у </w:t>
      </w:r>
      <w:proofErr w:type="spellStart"/>
      <w:r w:rsidRPr="00AA6834">
        <w:t>свом</w:t>
      </w:r>
      <w:proofErr w:type="spellEnd"/>
      <w:r w:rsidRPr="00AA6834">
        <w:t xml:space="preserve"> </w:t>
      </w:r>
      <w:proofErr w:type="spellStart"/>
      <w:r w:rsidRPr="00AA6834">
        <w:t>портфељу</w:t>
      </w:r>
      <w:proofErr w:type="spellEnd"/>
      <w:r w:rsidRPr="00AA6834">
        <w:t xml:space="preserve">, </w:t>
      </w:r>
      <w:proofErr w:type="spellStart"/>
      <w:r w:rsidRPr="00AA6834">
        <w:t>док</w:t>
      </w:r>
      <w:proofErr w:type="spellEnd"/>
      <w:r w:rsidRPr="00AA6834">
        <w:t xml:space="preserve"> </w:t>
      </w:r>
      <w:proofErr w:type="spellStart"/>
      <w:r w:rsidRPr="00AA6834">
        <w:rPr>
          <w:b/>
          <w:i/>
        </w:rPr>
        <w:t>Гарантни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rPr>
          <w:b/>
          <w:i/>
        </w:rPr>
        <w:t>потенцијал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t>представља</w:t>
      </w:r>
      <w:proofErr w:type="spellEnd"/>
      <w:r w:rsidRPr="00AA6834">
        <w:t xml:space="preserve"> </w:t>
      </w:r>
      <w:proofErr w:type="spellStart"/>
      <w:r w:rsidRPr="00AA6834">
        <w:t>вредност</w:t>
      </w:r>
      <w:proofErr w:type="spellEnd"/>
      <w:r w:rsidRPr="00AA6834">
        <w:t xml:space="preserve"> </w:t>
      </w:r>
      <w:proofErr w:type="spellStart"/>
      <w:r w:rsidRPr="00AA6834">
        <w:t>издатих</w:t>
      </w:r>
      <w:proofErr w:type="spellEnd"/>
      <w:r w:rsidRPr="00AA6834">
        <w:t xml:space="preserve"> </w:t>
      </w:r>
      <w:proofErr w:type="spellStart"/>
      <w:r w:rsidRPr="00AA6834">
        <w:t>гаранција</w:t>
      </w:r>
      <w:proofErr w:type="spellEnd"/>
      <w:r w:rsidRPr="00AA6834">
        <w:t xml:space="preserve"> и </w:t>
      </w:r>
      <w:proofErr w:type="spellStart"/>
      <w:r w:rsidRPr="00AA6834">
        <w:t>расположиви</w:t>
      </w:r>
      <w:proofErr w:type="spellEnd"/>
      <w:r w:rsidRPr="00AA6834">
        <w:t xml:space="preserve"> </w:t>
      </w:r>
      <w:proofErr w:type="spellStart"/>
      <w:r w:rsidRPr="00AA6834">
        <w:t>део</w:t>
      </w:r>
      <w:proofErr w:type="spellEnd"/>
      <w:r w:rsidRPr="00AA6834">
        <w:t xml:space="preserve"> </w:t>
      </w:r>
      <w:proofErr w:type="spellStart"/>
      <w:r w:rsidRPr="00AA6834">
        <w:t>потенцијала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све</w:t>
      </w:r>
      <w:proofErr w:type="spellEnd"/>
      <w:r w:rsidRPr="00AA6834">
        <w:t xml:space="preserve"> </w:t>
      </w:r>
      <w:proofErr w:type="spellStart"/>
      <w:r w:rsidRPr="00AA6834">
        <w:t>врсте</w:t>
      </w:r>
      <w:proofErr w:type="spellEnd"/>
      <w:r w:rsidRPr="00AA6834">
        <w:t xml:space="preserve"> </w:t>
      </w:r>
      <w:proofErr w:type="spellStart"/>
      <w:r w:rsidRPr="00AA6834">
        <w:t>Гаранција</w:t>
      </w:r>
      <w:proofErr w:type="spellEnd"/>
      <w:r w:rsidRPr="00AA6834">
        <w:t xml:space="preserve"> </w:t>
      </w:r>
      <w:proofErr w:type="spellStart"/>
      <w:r w:rsidRPr="00AA6834">
        <w:t>које</w:t>
      </w:r>
      <w:proofErr w:type="spellEnd"/>
      <w:r w:rsidRPr="00AA6834">
        <w:t xml:space="preserve"> </w:t>
      </w:r>
      <w:proofErr w:type="spellStart"/>
      <w:r w:rsidRPr="00AA6834">
        <w:t>је</w:t>
      </w:r>
      <w:proofErr w:type="spellEnd"/>
      <w:r w:rsidRPr="00AA6834">
        <w:t xml:space="preserve"> </w:t>
      </w:r>
      <w:proofErr w:type="spellStart"/>
      <w:r w:rsidRPr="00AA6834">
        <w:t>Фонд</w:t>
      </w:r>
      <w:proofErr w:type="spellEnd"/>
      <w:r w:rsidRPr="00AA6834">
        <w:t xml:space="preserve"> </w:t>
      </w:r>
      <w:proofErr w:type="spellStart"/>
      <w:r w:rsidRPr="00AA6834">
        <w:t>намерава</w:t>
      </w:r>
      <w:proofErr w:type="spellEnd"/>
      <w:r w:rsidRPr="00AA6834">
        <w:t xml:space="preserve"> </w:t>
      </w:r>
      <w:proofErr w:type="spellStart"/>
      <w:r w:rsidRPr="00AA6834">
        <w:t>да</w:t>
      </w:r>
      <w:proofErr w:type="spellEnd"/>
      <w:r w:rsidRPr="00AA6834">
        <w:t xml:space="preserve"> </w:t>
      </w:r>
      <w:proofErr w:type="spellStart"/>
      <w:r w:rsidRPr="00AA6834">
        <w:t>изда</w:t>
      </w:r>
      <w:proofErr w:type="spellEnd"/>
      <w:r w:rsidRPr="00AA6834">
        <w:t xml:space="preserve"> у </w:t>
      </w:r>
      <w:proofErr w:type="spellStart"/>
      <w:r w:rsidRPr="00AA6834">
        <w:t>наредном</w:t>
      </w:r>
      <w:proofErr w:type="spellEnd"/>
      <w:r w:rsidRPr="00AA6834">
        <w:t xml:space="preserve"> </w:t>
      </w:r>
      <w:proofErr w:type="spellStart"/>
      <w:r w:rsidRPr="00AA6834">
        <w:t>периоду</w:t>
      </w:r>
      <w:proofErr w:type="spellEnd"/>
      <w:r w:rsidRPr="00AA6834">
        <w:t>.</w:t>
      </w:r>
    </w:p>
    <w:p w:rsidR="004C673A" w:rsidRPr="00AA6834" w:rsidRDefault="004C673A" w:rsidP="008B25C1">
      <w:pPr>
        <w:pStyle w:val="BodyText"/>
        <w:spacing w:before="7"/>
        <w:ind w:right="19"/>
        <w:rPr>
          <w:sz w:val="27"/>
        </w:rPr>
      </w:pPr>
    </w:p>
    <w:p w:rsidR="004C673A" w:rsidRPr="00AA6834" w:rsidRDefault="00FA4EAC" w:rsidP="008B25C1">
      <w:pPr>
        <w:pStyle w:val="BodyText"/>
        <w:spacing w:line="276" w:lineRule="auto"/>
        <w:ind w:right="19"/>
        <w:jc w:val="both"/>
      </w:pPr>
      <w:proofErr w:type="spellStart"/>
      <w:r w:rsidRPr="00AA6834">
        <w:rPr>
          <w:b/>
          <w:i/>
        </w:rPr>
        <w:t>Висина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rPr>
          <w:b/>
          <w:i/>
        </w:rPr>
        <w:t>слободног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rPr>
          <w:b/>
          <w:i/>
        </w:rPr>
        <w:t>гарантног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rPr>
          <w:b/>
          <w:i/>
        </w:rPr>
        <w:t>потенцијала</w:t>
      </w:r>
      <w:proofErr w:type="spellEnd"/>
      <w:r w:rsidRPr="00AA6834">
        <w:rPr>
          <w:b/>
          <w:i/>
        </w:rPr>
        <w:t xml:space="preserve"> </w:t>
      </w:r>
      <w:proofErr w:type="spellStart"/>
      <w:r w:rsidRPr="00AA6834">
        <w:t>утврђује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множењем</w:t>
      </w:r>
      <w:proofErr w:type="spellEnd"/>
      <w:r w:rsidRPr="00AA6834">
        <w:t xml:space="preserve"> </w:t>
      </w:r>
      <w:proofErr w:type="spellStart"/>
      <w:r w:rsidRPr="00AA6834">
        <w:t>вредности</w:t>
      </w:r>
      <w:proofErr w:type="spellEnd"/>
      <w:r w:rsidRPr="00AA6834">
        <w:t xml:space="preserve"> </w:t>
      </w:r>
      <w:proofErr w:type="spellStart"/>
      <w:r w:rsidRPr="00AA6834">
        <w:lastRenderedPageBreak/>
        <w:t>основног</w:t>
      </w:r>
      <w:proofErr w:type="spellEnd"/>
      <w:r w:rsidRPr="00AA6834">
        <w:t xml:space="preserve"> </w:t>
      </w:r>
      <w:proofErr w:type="spellStart"/>
      <w:r w:rsidRPr="00AA6834">
        <w:t>капитала</w:t>
      </w:r>
      <w:proofErr w:type="spellEnd"/>
      <w:r w:rsidRPr="00AA6834">
        <w:t xml:space="preserve">,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мултипликатором</w:t>
      </w:r>
      <w:proofErr w:type="spellEnd"/>
      <w:r w:rsidRPr="00AA6834">
        <w:t xml:space="preserve">. </w:t>
      </w:r>
      <w:proofErr w:type="spellStart"/>
      <w:r w:rsidRPr="00AA6834">
        <w:t>Добијени</w:t>
      </w:r>
      <w:proofErr w:type="spellEnd"/>
      <w:r w:rsidRPr="00AA6834">
        <w:t xml:space="preserve"> </w:t>
      </w:r>
      <w:proofErr w:type="spellStart"/>
      <w:r w:rsidRPr="00AA6834">
        <w:t>износ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умањује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висину</w:t>
      </w:r>
      <w:proofErr w:type="spellEnd"/>
      <w:r w:rsidRPr="00AA6834">
        <w:t xml:space="preserve"> </w:t>
      </w:r>
      <w:proofErr w:type="spellStart"/>
      <w:r w:rsidRPr="00AA6834">
        <w:t>резервног</w:t>
      </w:r>
      <w:proofErr w:type="spellEnd"/>
      <w:r w:rsidRPr="00AA6834">
        <w:t xml:space="preserve"> </w:t>
      </w:r>
      <w:proofErr w:type="spellStart"/>
      <w:r w:rsidRPr="00AA6834">
        <w:t>потенцијала</w:t>
      </w:r>
      <w:proofErr w:type="spellEnd"/>
      <w:r w:rsidRPr="00AA6834">
        <w:t xml:space="preserve">, </w:t>
      </w:r>
      <w:proofErr w:type="spellStart"/>
      <w:r w:rsidRPr="00AA6834">
        <w:t>као</w:t>
      </w:r>
      <w:proofErr w:type="spellEnd"/>
      <w:r w:rsidRPr="00AA6834">
        <w:t xml:space="preserve"> и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вредност</w:t>
      </w:r>
      <w:proofErr w:type="spellEnd"/>
      <w:r w:rsidRPr="00AA6834">
        <w:t xml:space="preserve"> </w:t>
      </w:r>
      <w:proofErr w:type="spellStart"/>
      <w:r w:rsidRPr="00AA6834">
        <w:t>издатих</w:t>
      </w:r>
      <w:proofErr w:type="spellEnd"/>
      <w:r w:rsidRPr="00AA6834">
        <w:t xml:space="preserve"> </w:t>
      </w:r>
      <w:proofErr w:type="spellStart"/>
      <w:r w:rsidRPr="00AA6834">
        <w:t>гаранција</w:t>
      </w:r>
      <w:proofErr w:type="spellEnd"/>
      <w:r w:rsidRPr="00AA6834">
        <w:t xml:space="preserve"> у </w:t>
      </w:r>
      <w:proofErr w:type="spellStart"/>
      <w:r w:rsidRPr="00AA6834">
        <w:t>предходном</w:t>
      </w:r>
      <w:proofErr w:type="spellEnd"/>
      <w:r w:rsidRPr="00AA6834">
        <w:t xml:space="preserve"> </w:t>
      </w:r>
      <w:proofErr w:type="spellStart"/>
      <w:r w:rsidRPr="00AA6834">
        <w:t>периоду</w:t>
      </w:r>
      <w:proofErr w:type="spellEnd"/>
      <w:r w:rsidRPr="00AA6834">
        <w:t>.</w:t>
      </w:r>
    </w:p>
    <w:p w:rsidR="004C673A" w:rsidRPr="00AA6834" w:rsidRDefault="004C673A" w:rsidP="008B25C1">
      <w:pPr>
        <w:pStyle w:val="BodyText"/>
        <w:spacing w:before="7"/>
        <w:ind w:right="19"/>
        <w:rPr>
          <w:sz w:val="27"/>
        </w:rPr>
      </w:pPr>
    </w:p>
    <w:p w:rsidR="004C673A" w:rsidRPr="008B25C1" w:rsidRDefault="00FA4EAC" w:rsidP="000E1026">
      <w:pPr>
        <w:tabs>
          <w:tab w:val="left" w:pos="4802"/>
        </w:tabs>
        <w:ind w:right="19"/>
        <w:jc w:val="center"/>
        <w:rPr>
          <w:sz w:val="32"/>
          <w:szCs w:val="32"/>
        </w:rPr>
      </w:pPr>
      <w:r w:rsidRPr="008B25C1">
        <w:rPr>
          <w:b/>
          <w:sz w:val="32"/>
          <w:szCs w:val="32"/>
        </w:rPr>
        <w:t xml:space="preserve">ГП </w:t>
      </w:r>
      <w:r w:rsidRPr="008B25C1">
        <w:rPr>
          <w:sz w:val="32"/>
          <w:szCs w:val="32"/>
        </w:rPr>
        <w:t>= (</w:t>
      </w:r>
      <w:r w:rsidRPr="008B25C1">
        <w:rPr>
          <w:b/>
          <w:sz w:val="32"/>
          <w:szCs w:val="32"/>
        </w:rPr>
        <w:t xml:space="preserve">OK </w:t>
      </w:r>
      <w:r w:rsidRPr="008B25C1">
        <w:rPr>
          <w:sz w:val="32"/>
          <w:szCs w:val="32"/>
        </w:rPr>
        <w:t>х</w:t>
      </w:r>
      <w:r w:rsidRPr="008B25C1">
        <w:rPr>
          <w:spacing w:val="-2"/>
          <w:sz w:val="32"/>
          <w:szCs w:val="32"/>
        </w:rPr>
        <w:t xml:space="preserve"> </w:t>
      </w:r>
      <w:proofErr w:type="gramStart"/>
      <w:r w:rsidRPr="008B25C1">
        <w:rPr>
          <w:b/>
          <w:sz w:val="32"/>
          <w:szCs w:val="32"/>
        </w:rPr>
        <w:t>М</w:t>
      </w:r>
      <w:r w:rsidRPr="008B25C1">
        <w:rPr>
          <w:b/>
          <w:spacing w:val="-2"/>
          <w:sz w:val="32"/>
          <w:szCs w:val="32"/>
        </w:rPr>
        <w:t xml:space="preserve"> </w:t>
      </w:r>
      <w:r w:rsidRPr="008B25C1">
        <w:rPr>
          <w:sz w:val="32"/>
          <w:szCs w:val="32"/>
        </w:rPr>
        <w:t>)</w:t>
      </w:r>
      <w:proofErr w:type="gramEnd"/>
      <w:r w:rsidR="008B25C1" w:rsidRPr="008B25C1">
        <w:rPr>
          <w:sz w:val="32"/>
          <w:szCs w:val="32"/>
          <w:lang w:val="sr-Cyrl-RS"/>
        </w:rPr>
        <w:t xml:space="preserve"> </w:t>
      </w:r>
      <w:r w:rsidRPr="008B25C1">
        <w:rPr>
          <w:sz w:val="32"/>
          <w:szCs w:val="32"/>
        </w:rPr>
        <w:t>– (</w:t>
      </w:r>
      <w:r w:rsidRPr="008B25C1">
        <w:rPr>
          <w:b/>
          <w:sz w:val="32"/>
          <w:szCs w:val="32"/>
        </w:rPr>
        <w:t>РП + ВИГ</w:t>
      </w:r>
      <w:r w:rsidRPr="008B25C1">
        <w:rPr>
          <w:sz w:val="32"/>
          <w:szCs w:val="32"/>
        </w:rPr>
        <w:t>)</w:t>
      </w:r>
    </w:p>
    <w:p w:rsidR="004C673A" w:rsidRPr="00AA6834" w:rsidRDefault="004C673A" w:rsidP="008B25C1">
      <w:pPr>
        <w:pStyle w:val="BodyText"/>
        <w:spacing w:before="6"/>
        <w:ind w:right="19"/>
        <w:rPr>
          <w:sz w:val="32"/>
        </w:rPr>
      </w:pPr>
    </w:p>
    <w:p w:rsidR="004C673A" w:rsidRPr="00AA6834" w:rsidRDefault="00FA4EAC" w:rsidP="008B25C1">
      <w:pPr>
        <w:pStyle w:val="BodyText"/>
        <w:ind w:right="19"/>
        <w:jc w:val="both"/>
      </w:pPr>
      <w:r w:rsidRPr="00AA6834">
        <w:rPr>
          <w:b/>
        </w:rPr>
        <w:t xml:space="preserve">ГП </w:t>
      </w:r>
      <w:r w:rsidRPr="00AA6834">
        <w:t xml:space="preserve">= </w:t>
      </w:r>
      <w:proofErr w:type="spellStart"/>
      <w:r w:rsidRPr="00AA6834">
        <w:t>слободан</w:t>
      </w:r>
      <w:proofErr w:type="spellEnd"/>
      <w:r w:rsidRPr="00AA6834">
        <w:t xml:space="preserve"> </w:t>
      </w:r>
      <w:proofErr w:type="spellStart"/>
      <w:r w:rsidRPr="00AA6834">
        <w:t>гарантни</w:t>
      </w:r>
      <w:proofErr w:type="spellEnd"/>
      <w:r w:rsidRPr="00AA6834">
        <w:t xml:space="preserve"> </w:t>
      </w:r>
      <w:proofErr w:type="spellStart"/>
      <w:r w:rsidRPr="00AA6834">
        <w:t>потенцијал</w:t>
      </w:r>
      <w:proofErr w:type="spellEnd"/>
    </w:p>
    <w:p w:rsidR="004C673A" w:rsidRPr="00AA6834" w:rsidRDefault="00FA4EAC" w:rsidP="008B25C1">
      <w:pPr>
        <w:pStyle w:val="BodyText"/>
        <w:spacing w:before="43"/>
        <w:ind w:right="19"/>
        <w:jc w:val="both"/>
      </w:pPr>
      <w:r w:rsidRPr="00AA6834">
        <w:rPr>
          <w:b/>
        </w:rPr>
        <w:t xml:space="preserve">OK </w:t>
      </w:r>
      <w:r w:rsidRPr="00AA6834">
        <w:t xml:space="preserve">= </w:t>
      </w:r>
      <w:proofErr w:type="spellStart"/>
      <w:r w:rsidRPr="00AA6834">
        <w:t>основни</w:t>
      </w:r>
      <w:proofErr w:type="spellEnd"/>
      <w:r w:rsidRPr="00AA6834">
        <w:t xml:space="preserve"> </w:t>
      </w:r>
      <w:proofErr w:type="spellStart"/>
      <w:r w:rsidRPr="00AA6834">
        <w:t>капитал</w:t>
      </w:r>
      <w:proofErr w:type="spellEnd"/>
    </w:p>
    <w:p w:rsidR="004C673A" w:rsidRPr="00AA6834" w:rsidRDefault="00FA4EAC" w:rsidP="008B25C1">
      <w:pPr>
        <w:pStyle w:val="BodyText"/>
        <w:spacing w:before="43"/>
        <w:ind w:right="19"/>
        <w:jc w:val="both"/>
      </w:pPr>
      <w:r w:rsidRPr="00AA6834">
        <w:rPr>
          <w:b/>
        </w:rPr>
        <w:t xml:space="preserve">М </w:t>
      </w:r>
      <w:r w:rsidRPr="00AA6834">
        <w:t xml:space="preserve">= </w:t>
      </w:r>
      <w:proofErr w:type="spellStart"/>
      <w:r w:rsidRPr="00AA6834">
        <w:t>мултипликатор</w:t>
      </w:r>
      <w:proofErr w:type="spellEnd"/>
    </w:p>
    <w:p w:rsidR="004C673A" w:rsidRPr="00AA6834" w:rsidRDefault="00FA4EAC" w:rsidP="008B25C1">
      <w:pPr>
        <w:pStyle w:val="BodyText"/>
        <w:spacing w:before="45"/>
        <w:ind w:right="19"/>
        <w:jc w:val="both"/>
      </w:pPr>
      <w:r w:rsidRPr="00AA6834">
        <w:rPr>
          <w:b/>
        </w:rPr>
        <w:t xml:space="preserve">РП </w:t>
      </w:r>
      <w:r w:rsidRPr="00AA6834">
        <w:t xml:space="preserve">= </w:t>
      </w:r>
      <w:proofErr w:type="spellStart"/>
      <w:r w:rsidRPr="00AA6834">
        <w:t>резервни</w:t>
      </w:r>
      <w:proofErr w:type="spellEnd"/>
      <w:r w:rsidRPr="00AA6834">
        <w:t xml:space="preserve"> </w:t>
      </w:r>
      <w:proofErr w:type="spellStart"/>
      <w:r w:rsidRPr="00AA6834">
        <w:t>потенцијал</w:t>
      </w:r>
      <w:proofErr w:type="spellEnd"/>
    </w:p>
    <w:p w:rsidR="004C673A" w:rsidRPr="00AA6834" w:rsidRDefault="00FA4EAC" w:rsidP="008B25C1">
      <w:pPr>
        <w:pStyle w:val="BodyText"/>
        <w:spacing w:before="43"/>
        <w:ind w:right="19"/>
        <w:jc w:val="both"/>
      </w:pPr>
      <w:r w:rsidRPr="00AA6834">
        <w:rPr>
          <w:b/>
        </w:rPr>
        <w:t xml:space="preserve">ВИГ </w:t>
      </w:r>
      <w:r w:rsidRPr="00AA6834">
        <w:t xml:space="preserve">= </w:t>
      </w:r>
      <w:proofErr w:type="spellStart"/>
      <w:r w:rsidRPr="00AA6834">
        <w:t>вредност</w:t>
      </w:r>
      <w:proofErr w:type="spellEnd"/>
      <w:r w:rsidRPr="00AA6834">
        <w:t xml:space="preserve"> </w:t>
      </w:r>
      <w:proofErr w:type="spellStart"/>
      <w:r w:rsidRPr="00AA6834">
        <w:t>издатих</w:t>
      </w:r>
      <w:proofErr w:type="spellEnd"/>
      <w:r w:rsidRPr="00AA6834">
        <w:t xml:space="preserve"> </w:t>
      </w:r>
      <w:proofErr w:type="spellStart"/>
      <w:r w:rsidRPr="00AA6834">
        <w:t>гаранција</w:t>
      </w:r>
      <w:proofErr w:type="spellEnd"/>
    </w:p>
    <w:p w:rsidR="004C673A" w:rsidRPr="00AA6834" w:rsidRDefault="004C673A" w:rsidP="008B25C1">
      <w:pPr>
        <w:pStyle w:val="BodyText"/>
        <w:spacing w:before="4"/>
        <w:ind w:right="19"/>
        <w:rPr>
          <w:sz w:val="31"/>
        </w:rPr>
      </w:pPr>
    </w:p>
    <w:p w:rsidR="008B25C1" w:rsidRDefault="00FA4EAC" w:rsidP="008B25C1">
      <w:pPr>
        <w:pStyle w:val="BodyText"/>
        <w:spacing w:line="276" w:lineRule="auto"/>
        <w:ind w:right="19"/>
        <w:jc w:val="both"/>
      </w:pPr>
      <w:proofErr w:type="spellStart"/>
      <w:r w:rsidRPr="00AA6834">
        <w:t>Применом</w:t>
      </w:r>
      <w:proofErr w:type="spellEnd"/>
      <w:r w:rsidRPr="00AA6834">
        <w:t xml:space="preserve"> </w:t>
      </w:r>
      <w:proofErr w:type="spellStart"/>
      <w:r w:rsidRPr="00AA6834">
        <w:t>релативно</w:t>
      </w:r>
      <w:proofErr w:type="spellEnd"/>
      <w:r w:rsidRPr="00AA6834">
        <w:t xml:space="preserve"> </w:t>
      </w:r>
      <w:proofErr w:type="spellStart"/>
      <w:r w:rsidRPr="00AA6834">
        <w:t>конзервативног</w:t>
      </w:r>
      <w:proofErr w:type="spellEnd"/>
      <w:r w:rsidRPr="00AA6834">
        <w:t xml:space="preserve"> </w:t>
      </w:r>
      <w:proofErr w:type="spellStart"/>
      <w:r w:rsidRPr="00AA6834">
        <w:t>приступа</w:t>
      </w:r>
      <w:proofErr w:type="spellEnd"/>
      <w:r w:rsidRPr="00AA6834">
        <w:t xml:space="preserve">, </w:t>
      </w:r>
      <w:proofErr w:type="spellStart"/>
      <w:r w:rsidRPr="00AA6834">
        <w:t>мултипликатор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утврђивање</w:t>
      </w:r>
      <w:proofErr w:type="spellEnd"/>
      <w:r w:rsidRPr="00AA6834">
        <w:t xml:space="preserve"> </w:t>
      </w:r>
      <w:proofErr w:type="spellStart"/>
      <w:r w:rsidRPr="00AA6834">
        <w:t>висине</w:t>
      </w:r>
      <w:proofErr w:type="spellEnd"/>
      <w:r w:rsidRPr="00AA6834">
        <w:t xml:space="preserve"> </w:t>
      </w:r>
      <w:proofErr w:type="spellStart"/>
      <w:r w:rsidRPr="00AA6834">
        <w:t>слободног</w:t>
      </w:r>
      <w:proofErr w:type="spellEnd"/>
      <w:r w:rsidRPr="00AA6834">
        <w:t xml:space="preserve"> </w:t>
      </w:r>
      <w:proofErr w:type="spellStart"/>
      <w:r w:rsidRPr="00AA6834">
        <w:t>гарантног</w:t>
      </w:r>
      <w:proofErr w:type="spellEnd"/>
      <w:r w:rsidRPr="00AA6834">
        <w:t xml:space="preserve"> </w:t>
      </w:r>
      <w:proofErr w:type="spellStart"/>
      <w:r w:rsidRPr="00AA6834">
        <w:t>потенцијала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20</w:t>
      </w:r>
      <w:r w:rsidR="00CB609D" w:rsidRPr="00AA6834">
        <w:t>20</w:t>
      </w:r>
      <w:r w:rsidRPr="00AA6834">
        <w:t xml:space="preserve">. </w:t>
      </w:r>
      <w:proofErr w:type="spellStart"/>
      <w:r w:rsidRPr="00AA6834">
        <w:t>годину</w:t>
      </w:r>
      <w:proofErr w:type="spellEnd"/>
      <w:r w:rsidRPr="00AA6834">
        <w:t xml:space="preserve"> </w:t>
      </w:r>
      <w:proofErr w:type="spellStart"/>
      <w:r w:rsidRPr="00AA6834">
        <w:t>износи</w:t>
      </w:r>
      <w:proofErr w:type="spellEnd"/>
      <w:r w:rsidRPr="00AA6834">
        <w:t xml:space="preserve"> </w:t>
      </w:r>
      <w:r w:rsidRPr="00AA6834">
        <w:rPr>
          <w:b/>
        </w:rPr>
        <w:t xml:space="preserve">2. </w:t>
      </w:r>
      <w:proofErr w:type="spellStart"/>
      <w:r w:rsidRPr="00AA6834">
        <w:t>Резервни</w:t>
      </w:r>
      <w:proofErr w:type="spellEnd"/>
      <w:r w:rsidRPr="00AA6834">
        <w:t xml:space="preserve"> </w:t>
      </w:r>
      <w:proofErr w:type="spellStart"/>
      <w:r w:rsidRPr="00AA6834">
        <w:t>потенцијал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покриће</w:t>
      </w:r>
      <w:proofErr w:type="spellEnd"/>
      <w:r w:rsidRPr="00AA6834">
        <w:t xml:space="preserve"> </w:t>
      </w:r>
      <w:proofErr w:type="spellStart"/>
      <w:r w:rsidRPr="00AA6834">
        <w:t>ризичних</w:t>
      </w:r>
      <w:proofErr w:type="spellEnd"/>
      <w:r w:rsidRPr="00AA6834">
        <w:t xml:space="preserve"> </w:t>
      </w:r>
      <w:proofErr w:type="spellStart"/>
      <w:r w:rsidRPr="00AA6834">
        <w:t>пласмана</w:t>
      </w:r>
      <w:proofErr w:type="spellEnd"/>
      <w:r w:rsidRPr="00AA6834">
        <w:t xml:space="preserve"> </w:t>
      </w:r>
      <w:proofErr w:type="spellStart"/>
      <w:r w:rsidRPr="00AA6834">
        <w:t>зa</w:t>
      </w:r>
      <w:proofErr w:type="spellEnd"/>
      <w:r w:rsidRPr="00AA6834">
        <w:t xml:space="preserve"> 20</w:t>
      </w:r>
      <w:r w:rsidR="00CB609D" w:rsidRPr="00AA6834">
        <w:t>20</w:t>
      </w:r>
      <w:r w:rsidRPr="00AA6834">
        <w:t xml:space="preserve">. </w:t>
      </w:r>
      <w:proofErr w:type="spellStart"/>
      <w:r w:rsidRPr="00AA6834">
        <w:t>годину</w:t>
      </w:r>
      <w:proofErr w:type="spellEnd"/>
      <w:r w:rsidRPr="00AA6834">
        <w:t xml:space="preserve"> </w:t>
      </w:r>
      <w:proofErr w:type="spellStart"/>
      <w:r w:rsidRPr="00AA6834">
        <w:t>утврђује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у </w:t>
      </w:r>
      <w:proofErr w:type="spellStart"/>
      <w:r w:rsidRPr="00AA6834">
        <w:t>висини</w:t>
      </w:r>
      <w:proofErr w:type="spellEnd"/>
      <w:r w:rsidRPr="00AA6834">
        <w:t xml:space="preserve"> </w:t>
      </w:r>
      <w:proofErr w:type="spellStart"/>
      <w:r w:rsidRPr="00AA6834">
        <w:t>од</w:t>
      </w:r>
      <w:proofErr w:type="spellEnd"/>
      <w:r w:rsidRPr="00AA6834">
        <w:t xml:space="preserve"> </w:t>
      </w:r>
      <w:r w:rsidR="00CB609D" w:rsidRPr="00AA6834">
        <w:rPr>
          <w:b/>
        </w:rPr>
        <w:t>20</w:t>
      </w:r>
      <w:r w:rsidRPr="00AA6834">
        <w:rPr>
          <w:b/>
        </w:rPr>
        <w:t xml:space="preserve">% </w:t>
      </w:r>
      <w:proofErr w:type="spellStart"/>
      <w:r w:rsidRPr="00AA6834">
        <w:t>износа</w:t>
      </w:r>
      <w:proofErr w:type="spellEnd"/>
      <w:r w:rsidRPr="00AA6834">
        <w:t xml:space="preserve"> </w:t>
      </w:r>
      <w:proofErr w:type="spellStart"/>
      <w:r w:rsidRPr="00AA6834">
        <w:t>основног</w:t>
      </w:r>
      <w:proofErr w:type="spellEnd"/>
      <w:r w:rsidRPr="00AA6834">
        <w:t xml:space="preserve"> </w:t>
      </w:r>
      <w:proofErr w:type="spellStart"/>
      <w:r w:rsidRPr="00AA6834">
        <w:t>капитала</w:t>
      </w:r>
      <w:proofErr w:type="spellEnd"/>
      <w:r w:rsidRPr="00AA6834">
        <w:t xml:space="preserve">, </w:t>
      </w:r>
      <w:proofErr w:type="spellStart"/>
      <w:r w:rsidRPr="00AA6834">
        <w:t>помножених</w:t>
      </w:r>
      <w:proofErr w:type="spellEnd"/>
      <w:r w:rsidRPr="00AA6834">
        <w:t xml:space="preserve">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утврђеним</w:t>
      </w:r>
      <w:proofErr w:type="spellEnd"/>
      <w:r w:rsidRPr="00AA6834">
        <w:t xml:space="preserve"> </w:t>
      </w:r>
      <w:proofErr w:type="spellStart"/>
      <w:r w:rsidRPr="00AA6834">
        <w:t>мултипликатором</w:t>
      </w:r>
      <w:proofErr w:type="spellEnd"/>
      <w:r w:rsidRPr="00AA6834">
        <w:t>.</w:t>
      </w:r>
    </w:p>
    <w:p w:rsidR="008B25C1" w:rsidRDefault="008B25C1" w:rsidP="008B25C1">
      <w:pPr>
        <w:pStyle w:val="BodyText"/>
        <w:spacing w:line="276" w:lineRule="auto"/>
        <w:ind w:right="19"/>
        <w:jc w:val="both"/>
      </w:pPr>
    </w:p>
    <w:p w:rsidR="004C673A" w:rsidRPr="00AA6834" w:rsidRDefault="00FA4EAC" w:rsidP="008B25C1">
      <w:pPr>
        <w:pStyle w:val="BodyText"/>
        <w:spacing w:line="276" w:lineRule="auto"/>
        <w:ind w:right="19"/>
        <w:jc w:val="both"/>
      </w:pPr>
      <w:proofErr w:type="spellStart"/>
      <w:r w:rsidRPr="00B975E6">
        <w:rPr>
          <w:b/>
        </w:rPr>
        <w:t>Слободни</w:t>
      </w:r>
      <w:proofErr w:type="spellEnd"/>
      <w:r w:rsidRPr="00B975E6">
        <w:rPr>
          <w:b/>
        </w:rPr>
        <w:t xml:space="preserve"> </w:t>
      </w:r>
      <w:proofErr w:type="spellStart"/>
      <w:r w:rsidRPr="00B975E6">
        <w:rPr>
          <w:b/>
        </w:rPr>
        <w:t>гарантни</w:t>
      </w:r>
      <w:proofErr w:type="spellEnd"/>
      <w:r w:rsidRPr="00B975E6">
        <w:rPr>
          <w:b/>
        </w:rPr>
        <w:t xml:space="preserve"> </w:t>
      </w:r>
      <w:proofErr w:type="spellStart"/>
      <w:r w:rsidRPr="00B975E6">
        <w:rPr>
          <w:b/>
        </w:rPr>
        <w:t>потенцијал</w:t>
      </w:r>
      <w:proofErr w:type="spellEnd"/>
      <w:r w:rsidRPr="00B975E6">
        <w:rPr>
          <w:b/>
        </w:rPr>
        <w:t xml:space="preserve"> </w:t>
      </w:r>
      <w:proofErr w:type="spellStart"/>
      <w:r w:rsidRPr="00B975E6">
        <w:rPr>
          <w:b/>
        </w:rPr>
        <w:t>Фонда</w:t>
      </w:r>
      <w:proofErr w:type="spellEnd"/>
      <w:r w:rsidRPr="00B975E6">
        <w:t xml:space="preserve">, </w:t>
      </w:r>
      <w:proofErr w:type="spellStart"/>
      <w:r w:rsidRPr="00B975E6">
        <w:t>са</w:t>
      </w:r>
      <w:proofErr w:type="spellEnd"/>
      <w:r w:rsidRPr="00B975E6">
        <w:t xml:space="preserve"> </w:t>
      </w:r>
      <w:proofErr w:type="spellStart"/>
      <w:r w:rsidRPr="00B975E6">
        <w:t>стањем</w:t>
      </w:r>
      <w:proofErr w:type="spellEnd"/>
      <w:r w:rsidRPr="00B975E6">
        <w:t xml:space="preserve"> </w:t>
      </w:r>
      <w:proofErr w:type="spellStart"/>
      <w:r w:rsidRPr="00B975E6">
        <w:t>на</w:t>
      </w:r>
      <w:proofErr w:type="spellEnd"/>
      <w:r w:rsidRPr="00B975E6">
        <w:t xml:space="preserve"> </w:t>
      </w:r>
      <w:proofErr w:type="spellStart"/>
      <w:r w:rsidRPr="00B975E6">
        <w:t>дан</w:t>
      </w:r>
      <w:proofErr w:type="spellEnd"/>
      <w:r w:rsidRPr="00B975E6">
        <w:t xml:space="preserve"> </w:t>
      </w:r>
      <w:proofErr w:type="spellStart"/>
      <w:r w:rsidR="00B34D9C" w:rsidRPr="00B34D9C">
        <w:t>дан</w:t>
      </w:r>
      <w:proofErr w:type="spellEnd"/>
      <w:r w:rsidR="00B34D9C" w:rsidRPr="00B34D9C">
        <w:t xml:space="preserve"> 16.12.2019. </w:t>
      </w:r>
      <w:proofErr w:type="spellStart"/>
      <w:r w:rsidRPr="00B975E6">
        <w:t>године</w:t>
      </w:r>
      <w:proofErr w:type="spellEnd"/>
      <w:r w:rsidRPr="00B975E6">
        <w:t xml:space="preserve">, </w:t>
      </w:r>
      <w:proofErr w:type="spellStart"/>
      <w:r w:rsidRPr="00B975E6">
        <w:t>износи</w:t>
      </w:r>
      <w:proofErr w:type="spellEnd"/>
      <w:r w:rsidRPr="00B975E6">
        <w:t xml:space="preserve"> </w:t>
      </w:r>
      <w:r w:rsidR="00B975E6" w:rsidRPr="00B975E6">
        <w:rPr>
          <w:b/>
          <w:bCs/>
        </w:rPr>
        <w:t>1.365.759.673,43</w:t>
      </w:r>
      <w:r w:rsidRPr="00B975E6">
        <w:rPr>
          <w:b/>
        </w:rPr>
        <w:t xml:space="preserve"> РСД</w:t>
      </w:r>
      <w:r w:rsidRPr="00B975E6">
        <w:t xml:space="preserve">, </w:t>
      </w:r>
      <w:proofErr w:type="spellStart"/>
      <w:r w:rsidRPr="00B975E6">
        <w:t>што</w:t>
      </w:r>
      <w:proofErr w:type="spellEnd"/>
      <w:r w:rsidRPr="00B975E6">
        <w:t xml:space="preserve"> </w:t>
      </w:r>
      <w:proofErr w:type="spellStart"/>
      <w:r w:rsidRPr="00B975E6">
        <w:t>прерачунато</w:t>
      </w:r>
      <w:proofErr w:type="spellEnd"/>
      <w:r w:rsidRPr="00B975E6">
        <w:t xml:space="preserve"> у </w:t>
      </w:r>
      <w:proofErr w:type="spellStart"/>
      <w:r w:rsidRPr="00B975E6">
        <w:t>eвро</w:t>
      </w:r>
      <w:proofErr w:type="spellEnd"/>
      <w:r w:rsidRPr="00B975E6">
        <w:t xml:space="preserve">, </w:t>
      </w:r>
      <w:proofErr w:type="spellStart"/>
      <w:r w:rsidRPr="00B975E6">
        <w:t>по</w:t>
      </w:r>
      <w:proofErr w:type="spellEnd"/>
      <w:r w:rsidRPr="00B975E6">
        <w:t xml:space="preserve"> </w:t>
      </w:r>
      <w:proofErr w:type="spellStart"/>
      <w:r w:rsidRPr="00B975E6">
        <w:t>средњем</w:t>
      </w:r>
      <w:proofErr w:type="spellEnd"/>
      <w:r w:rsidRPr="00B975E6">
        <w:t xml:space="preserve"> </w:t>
      </w:r>
      <w:proofErr w:type="spellStart"/>
      <w:r w:rsidRPr="00B975E6">
        <w:t>курсу</w:t>
      </w:r>
      <w:proofErr w:type="spellEnd"/>
      <w:r w:rsidRPr="00B975E6">
        <w:t xml:space="preserve"> </w:t>
      </w:r>
      <w:proofErr w:type="spellStart"/>
      <w:r w:rsidRPr="00B975E6">
        <w:t>на</w:t>
      </w:r>
      <w:proofErr w:type="spellEnd"/>
      <w:r w:rsidRPr="00B975E6">
        <w:t xml:space="preserve"> </w:t>
      </w:r>
      <w:proofErr w:type="spellStart"/>
      <w:r w:rsidRPr="00B975E6">
        <w:t>дан</w:t>
      </w:r>
      <w:proofErr w:type="spellEnd"/>
      <w:r w:rsidRPr="00B975E6">
        <w:t xml:space="preserve"> 1</w:t>
      </w:r>
      <w:r w:rsidR="00B34D9C">
        <w:rPr>
          <w:lang w:val="sr-Cyrl-RS"/>
        </w:rPr>
        <w:t>6</w:t>
      </w:r>
      <w:r w:rsidRPr="00B975E6">
        <w:t>.12.201</w:t>
      </w:r>
      <w:r w:rsidR="00CB609D" w:rsidRPr="00B975E6">
        <w:t>9</w:t>
      </w:r>
      <w:r w:rsidRPr="00B975E6">
        <w:t xml:space="preserve">. </w:t>
      </w:r>
      <w:proofErr w:type="spellStart"/>
      <w:r w:rsidRPr="00B975E6">
        <w:t>године</w:t>
      </w:r>
      <w:proofErr w:type="spellEnd"/>
      <w:r w:rsidRPr="00B975E6">
        <w:t xml:space="preserve">, </w:t>
      </w:r>
      <w:proofErr w:type="spellStart"/>
      <w:r w:rsidRPr="00B975E6">
        <w:t>износи</w:t>
      </w:r>
      <w:proofErr w:type="spellEnd"/>
      <w:r w:rsidRPr="00B975E6">
        <w:t xml:space="preserve"> </w:t>
      </w:r>
      <w:r w:rsidR="00B975E6" w:rsidRPr="00B975E6">
        <w:rPr>
          <w:b/>
          <w:bCs/>
        </w:rPr>
        <w:t xml:space="preserve">11.621.874,36 </w:t>
      </w:r>
      <w:r w:rsidRPr="00B975E6">
        <w:rPr>
          <w:b/>
        </w:rPr>
        <w:t xml:space="preserve">ЕУР-а. </w:t>
      </w:r>
      <w:proofErr w:type="spellStart"/>
      <w:r w:rsidRPr="00B975E6">
        <w:t>Управни</w:t>
      </w:r>
      <w:proofErr w:type="spellEnd"/>
      <w:r w:rsidRPr="00B975E6">
        <w:t xml:space="preserve"> </w:t>
      </w:r>
      <w:proofErr w:type="spellStart"/>
      <w:r w:rsidRPr="00B975E6">
        <w:t>одбор</w:t>
      </w:r>
      <w:proofErr w:type="spellEnd"/>
      <w:r w:rsidRPr="00B975E6">
        <w:t xml:space="preserve"> </w:t>
      </w:r>
      <w:proofErr w:type="spellStart"/>
      <w:r w:rsidRPr="00B975E6">
        <w:t>Одлуком</w:t>
      </w:r>
      <w:proofErr w:type="spellEnd"/>
      <w:r w:rsidRPr="00B975E6">
        <w:t xml:space="preserve"> </w:t>
      </w:r>
      <w:proofErr w:type="spellStart"/>
      <w:r w:rsidRPr="00B975E6">
        <w:t>утврђује</w:t>
      </w:r>
      <w:proofErr w:type="spellEnd"/>
      <w:r w:rsidRPr="00B975E6">
        <w:t xml:space="preserve"> </w:t>
      </w:r>
      <w:proofErr w:type="spellStart"/>
      <w:r w:rsidRPr="00B975E6">
        <w:t>расподелу</w:t>
      </w:r>
      <w:proofErr w:type="spellEnd"/>
      <w:r w:rsidRPr="00B975E6">
        <w:t xml:space="preserve"> </w:t>
      </w:r>
      <w:proofErr w:type="spellStart"/>
      <w:r w:rsidRPr="00B975E6">
        <w:t>висине</w:t>
      </w:r>
      <w:proofErr w:type="spellEnd"/>
      <w:r w:rsidRPr="00B975E6">
        <w:t xml:space="preserve"> </w:t>
      </w:r>
      <w:proofErr w:type="spellStart"/>
      <w:r w:rsidRPr="00B975E6">
        <w:t>гарантног</w:t>
      </w:r>
      <w:proofErr w:type="spellEnd"/>
      <w:r w:rsidRPr="00B975E6">
        <w:t xml:space="preserve"> </w:t>
      </w:r>
      <w:proofErr w:type="spellStart"/>
      <w:r w:rsidRPr="00B975E6">
        <w:t>потенцијала</w:t>
      </w:r>
      <w:proofErr w:type="spellEnd"/>
      <w:r w:rsidRPr="00B975E6">
        <w:t xml:space="preserve"> </w:t>
      </w:r>
      <w:proofErr w:type="spellStart"/>
      <w:r w:rsidRPr="00AA6834">
        <w:t>по</w:t>
      </w:r>
      <w:proofErr w:type="spellEnd"/>
      <w:r w:rsidRPr="00AA6834">
        <w:t xml:space="preserve"> </w:t>
      </w:r>
      <w:proofErr w:type="spellStart"/>
      <w:r w:rsidRPr="00AA6834">
        <w:t>конкурсима</w:t>
      </w:r>
      <w:proofErr w:type="spellEnd"/>
      <w:r w:rsidRPr="00AA6834">
        <w:t>.</w:t>
      </w:r>
    </w:p>
    <w:p w:rsidR="000E1026" w:rsidRDefault="000E1026" w:rsidP="008B25C1">
      <w:pPr>
        <w:pStyle w:val="Heading2"/>
        <w:tabs>
          <w:tab w:val="left" w:pos="567"/>
        </w:tabs>
        <w:spacing w:before="21"/>
        <w:ind w:left="0" w:firstLine="0"/>
        <w:rPr>
          <w:lang w:val="sr-Cyrl-RS"/>
        </w:rPr>
      </w:pPr>
    </w:p>
    <w:p w:rsidR="004C673A" w:rsidRPr="00AA6834" w:rsidRDefault="008B25C1" w:rsidP="008B25C1">
      <w:pPr>
        <w:pStyle w:val="Heading2"/>
        <w:tabs>
          <w:tab w:val="left" w:pos="567"/>
        </w:tabs>
        <w:spacing w:before="21"/>
        <w:ind w:left="0" w:firstLine="0"/>
      </w:pPr>
      <w:r>
        <w:rPr>
          <w:lang w:val="sr-Cyrl-RS"/>
        </w:rPr>
        <w:t>5.</w:t>
      </w:r>
      <w:r>
        <w:rPr>
          <w:lang w:val="sr-Cyrl-RS"/>
        </w:rPr>
        <w:tab/>
      </w:r>
      <w:r w:rsidR="00FA4EAC" w:rsidRPr="00AA6834">
        <w:t>ПЛАСМАН СЛОБОДНИХ ФИНАНСИЈСКИХ</w:t>
      </w:r>
      <w:r w:rsidR="00FA4EAC" w:rsidRPr="00AA6834">
        <w:rPr>
          <w:spacing w:val="-1"/>
        </w:rPr>
        <w:t xml:space="preserve"> </w:t>
      </w:r>
      <w:r w:rsidR="00FA4EAC" w:rsidRPr="00AA6834">
        <w:t>СРЕДСТАВА</w:t>
      </w:r>
    </w:p>
    <w:p w:rsidR="004C673A" w:rsidRPr="00AA6834" w:rsidRDefault="004C673A">
      <w:pPr>
        <w:pStyle w:val="BodyText"/>
        <w:rPr>
          <w:b/>
          <w:sz w:val="37"/>
        </w:rPr>
      </w:pPr>
    </w:p>
    <w:p w:rsidR="004C673A" w:rsidRPr="00AA6834" w:rsidRDefault="00FA4EAC" w:rsidP="008B25C1">
      <w:pPr>
        <w:pStyle w:val="BodyText"/>
        <w:spacing w:line="276" w:lineRule="auto"/>
        <w:ind w:right="19"/>
        <w:jc w:val="both"/>
      </w:pPr>
      <w:r w:rsidRPr="00AA6834">
        <w:t xml:space="preserve">У </w:t>
      </w:r>
      <w:proofErr w:type="spellStart"/>
      <w:r w:rsidRPr="00AA6834">
        <w:t>циљу</w:t>
      </w:r>
      <w:proofErr w:type="spellEnd"/>
      <w:r w:rsidRPr="00AA6834">
        <w:t xml:space="preserve"> </w:t>
      </w:r>
      <w:proofErr w:type="spellStart"/>
      <w:r w:rsidRPr="00AA6834">
        <w:t>заштите</w:t>
      </w:r>
      <w:proofErr w:type="spellEnd"/>
      <w:r w:rsidRPr="00AA6834">
        <w:t xml:space="preserve"> и </w:t>
      </w:r>
      <w:proofErr w:type="spellStart"/>
      <w:r w:rsidRPr="00AA6834">
        <w:t>увећања</w:t>
      </w:r>
      <w:proofErr w:type="spellEnd"/>
      <w:r w:rsidRPr="00AA6834">
        <w:t xml:space="preserve"> </w:t>
      </w:r>
      <w:proofErr w:type="spellStart"/>
      <w:r w:rsidRPr="00AA6834">
        <w:t>капитала</w:t>
      </w:r>
      <w:proofErr w:type="spellEnd"/>
      <w:r w:rsidRPr="00AA6834">
        <w:t xml:space="preserve"> </w:t>
      </w:r>
      <w:proofErr w:type="spellStart"/>
      <w:r w:rsidRPr="00AA6834">
        <w:t>Гаранцијског</w:t>
      </w:r>
      <w:proofErr w:type="spellEnd"/>
      <w:r w:rsidRPr="00AA6834">
        <w:t xml:space="preserve"> </w:t>
      </w:r>
      <w:proofErr w:type="spellStart"/>
      <w:r w:rsidRPr="00AA6834">
        <w:t>фонда</w:t>
      </w:r>
      <w:proofErr w:type="spellEnd"/>
      <w:r w:rsidRPr="00AA6834">
        <w:t xml:space="preserve"> АП </w:t>
      </w:r>
      <w:proofErr w:type="spellStart"/>
      <w:r w:rsidRPr="00AA6834">
        <w:t>Војводине</w:t>
      </w:r>
      <w:proofErr w:type="spellEnd"/>
      <w:r w:rsidRPr="00AA6834">
        <w:t xml:space="preserve">, </w:t>
      </w:r>
      <w:proofErr w:type="spellStart"/>
      <w:r w:rsidRPr="00AA6834">
        <w:t>слободна</w:t>
      </w:r>
      <w:proofErr w:type="spellEnd"/>
      <w:r w:rsidRPr="00AA6834">
        <w:t xml:space="preserve"> </w:t>
      </w:r>
      <w:proofErr w:type="spellStart"/>
      <w:r w:rsidRPr="00AA6834">
        <w:t>финансијска</w:t>
      </w:r>
      <w:proofErr w:type="spellEnd"/>
      <w:r w:rsidRPr="00AA6834">
        <w:t xml:space="preserve"> </w:t>
      </w:r>
      <w:proofErr w:type="spellStart"/>
      <w:r w:rsidRPr="00AA6834">
        <w:t>средства</w:t>
      </w:r>
      <w:proofErr w:type="spellEnd"/>
      <w:r w:rsidRPr="00AA6834">
        <w:t xml:space="preserve"> </w:t>
      </w:r>
      <w:proofErr w:type="spellStart"/>
      <w:r w:rsidRPr="00AA6834">
        <w:t>биће</w:t>
      </w:r>
      <w:proofErr w:type="spellEnd"/>
      <w:r w:rsidRPr="00AA6834">
        <w:t xml:space="preserve"> </w:t>
      </w:r>
      <w:proofErr w:type="spellStart"/>
      <w:r w:rsidRPr="00AA6834">
        <w:t>пласирана</w:t>
      </w:r>
      <w:proofErr w:type="spellEnd"/>
      <w:r w:rsidRPr="00AA6834">
        <w:t xml:space="preserve"> </w:t>
      </w:r>
      <w:proofErr w:type="spellStart"/>
      <w:r w:rsidRPr="00AA6834">
        <w:t>на</w:t>
      </w:r>
      <w:proofErr w:type="spellEnd"/>
      <w:r w:rsidRPr="00AA6834">
        <w:t xml:space="preserve"> </w:t>
      </w:r>
      <w:proofErr w:type="spellStart"/>
      <w:r w:rsidRPr="00AA6834">
        <w:t>домицилном</w:t>
      </w:r>
      <w:proofErr w:type="spellEnd"/>
      <w:r w:rsidRPr="00AA6834">
        <w:t xml:space="preserve"> </w:t>
      </w:r>
      <w:proofErr w:type="spellStart"/>
      <w:r w:rsidRPr="00AA6834">
        <w:t>финасијском</w:t>
      </w:r>
      <w:proofErr w:type="spellEnd"/>
      <w:r w:rsidRPr="00AA6834">
        <w:t xml:space="preserve"> </w:t>
      </w:r>
      <w:proofErr w:type="spellStart"/>
      <w:r w:rsidRPr="00AA6834">
        <w:t>тржишту</w:t>
      </w:r>
      <w:proofErr w:type="spellEnd"/>
      <w:r w:rsidRPr="00AA6834">
        <w:t xml:space="preserve">, </w:t>
      </w:r>
      <w:proofErr w:type="spellStart"/>
      <w:r w:rsidRPr="00AA6834">
        <w:t>односно</w:t>
      </w:r>
      <w:proofErr w:type="spellEnd"/>
      <w:r w:rsidRPr="00AA6834">
        <w:t xml:space="preserve"> </w:t>
      </w:r>
      <w:proofErr w:type="spellStart"/>
      <w:r w:rsidRPr="00AA6834">
        <w:t>на</w:t>
      </w:r>
      <w:proofErr w:type="spellEnd"/>
      <w:r w:rsidRPr="00AA6834">
        <w:t xml:space="preserve"> </w:t>
      </w:r>
      <w:proofErr w:type="spellStart"/>
      <w:r w:rsidRPr="00AA6834">
        <w:t>новчаном</w:t>
      </w:r>
      <w:proofErr w:type="spellEnd"/>
      <w:r w:rsidRPr="00AA6834">
        <w:t xml:space="preserve"> </w:t>
      </w:r>
      <w:proofErr w:type="spellStart"/>
      <w:r w:rsidRPr="00AA6834">
        <w:t>тржиту</w:t>
      </w:r>
      <w:proofErr w:type="spellEnd"/>
      <w:r w:rsidRPr="00AA6834">
        <w:t xml:space="preserve">, </w:t>
      </w:r>
      <w:proofErr w:type="spellStart"/>
      <w:r w:rsidRPr="00AA6834">
        <w:t>тржишту</w:t>
      </w:r>
      <w:proofErr w:type="spellEnd"/>
      <w:r w:rsidRPr="00AA6834">
        <w:t xml:space="preserve"> </w:t>
      </w:r>
      <w:proofErr w:type="spellStart"/>
      <w:r w:rsidRPr="00AA6834">
        <w:t>краткорочних</w:t>
      </w:r>
      <w:proofErr w:type="spellEnd"/>
      <w:r w:rsidRPr="00AA6834">
        <w:t xml:space="preserve"> </w:t>
      </w:r>
      <w:proofErr w:type="spellStart"/>
      <w:r w:rsidRPr="00AA6834">
        <w:t>финансијских</w:t>
      </w:r>
      <w:proofErr w:type="spellEnd"/>
      <w:r w:rsidRPr="00AA6834">
        <w:t xml:space="preserve"> </w:t>
      </w:r>
      <w:proofErr w:type="spellStart"/>
      <w:r w:rsidRPr="00AA6834">
        <w:t>инструмената</w:t>
      </w:r>
      <w:proofErr w:type="spellEnd"/>
      <w:r w:rsidRPr="00AA6834">
        <w:t xml:space="preserve">, </w:t>
      </w:r>
      <w:proofErr w:type="spellStart"/>
      <w:r w:rsidRPr="00AA6834">
        <w:t>као</w:t>
      </w:r>
      <w:proofErr w:type="spellEnd"/>
      <w:r w:rsidRPr="00AA6834">
        <w:t xml:space="preserve"> и </w:t>
      </w:r>
      <w:proofErr w:type="spellStart"/>
      <w:r w:rsidRPr="00AA6834">
        <w:t>на</w:t>
      </w:r>
      <w:proofErr w:type="spellEnd"/>
      <w:r w:rsidRPr="00AA6834">
        <w:t xml:space="preserve"> </w:t>
      </w:r>
      <w:proofErr w:type="spellStart"/>
      <w:r w:rsidRPr="00AA6834">
        <w:t>тржишту</w:t>
      </w:r>
      <w:proofErr w:type="spellEnd"/>
      <w:r w:rsidRPr="00AA6834">
        <w:t xml:space="preserve"> </w:t>
      </w:r>
      <w:proofErr w:type="spellStart"/>
      <w:r w:rsidRPr="00AA6834">
        <w:t>капитала</w:t>
      </w:r>
      <w:proofErr w:type="spellEnd"/>
      <w:r w:rsidRPr="00AA6834">
        <w:t>.</w:t>
      </w:r>
    </w:p>
    <w:p w:rsidR="004C673A" w:rsidRPr="00AA6834" w:rsidRDefault="004C673A" w:rsidP="008B25C1">
      <w:pPr>
        <w:pStyle w:val="BodyText"/>
        <w:spacing w:before="7"/>
        <w:ind w:right="19"/>
        <w:rPr>
          <w:sz w:val="19"/>
        </w:rPr>
      </w:pPr>
    </w:p>
    <w:p w:rsidR="004C673A" w:rsidRPr="00AA6834" w:rsidRDefault="00FA4EAC" w:rsidP="008B25C1">
      <w:pPr>
        <w:pStyle w:val="BodyText"/>
        <w:ind w:right="19"/>
        <w:jc w:val="both"/>
      </w:pPr>
      <w:proofErr w:type="spellStart"/>
      <w:r w:rsidRPr="00AA6834">
        <w:t>Да</w:t>
      </w:r>
      <w:proofErr w:type="spellEnd"/>
      <w:r w:rsidRPr="00AA6834">
        <w:t xml:space="preserve"> </w:t>
      </w:r>
      <w:proofErr w:type="spellStart"/>
      <w:r w:rsidRPr="00AA6834">
        <w:t>би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остварили</w:t>
      </w:r>
      <w:proofErr w:type="spellEnd"/>
      <w:r w:rsidRPr="00AA6834">
        <w:t xml:space="preserve"> </w:t>
      </w:r>
      <w:proofErr w:type="spellStart"/>
      <w:r w:rsidRPr="00AA6834">
        <w:t>најповољнији</w:t>
      </w:r>
      <w:proofErr w:type="spellEnd"/>
      <w:r w:rsidRPr="00AA6834">
        <w:t xml:space="preserve"> </w:t>
      </w:r>
      <w:proofErr w:type="spellStart"/>
      <w:r w:rsidRPr="00AA6834">
        <w:t>финансијски</w:t>
      </w:r>
      <w:proofErr w:type="spellEnd"/>
      <w:r w:rsidRPr="00AA6834">
        <w:t xml:space="preserve"> </w:t>
      </w:r>
      <w:proofErr w:type="spellStart"/>
      <w:r w:rsidRPr="00AA6834">
        <w:t>ефекти</w:t>
      </w:r>
      <w:proofErr w:type="spellEnd"/>
      <w:r w:rsidRPr="00AA6834">
        <w:t xml:space="preserve">, </w:t>
      </w:r>
      <w:proofErr w:type="spellStart"/>
      <w:r w:rsidRPr="00AA6834">
        <w:t>уз</w:t>
      </w:r>
      <w:proofErr w:type="spellEnd"/>
      <w:r w:rsidRPr="00AA6834">
        <w:t xml:space="preserve"> </w:t>
      </w:r>
      <w:proofErr w:type="spellStart"/>
      <w:r w:rsidRPr="00AA6834">
        <w:t>истовремено</w:t>
      </w:r>
      <w:proofErr w:type="spellEnd"/>
      <w:r w:rsidRPr="00AA6834">
        <w:t xml:space="preserve"> </w:t>
      </w:r>
      <w:proofErr w:type="spellStart"/>
      <w:r w:rsidRPr="00AA6834">
        <w:t>минимизирање</w:t>
      </w:r>
      <w:proofErr w:type="spellEnd"/>
      <w:r w:rsidRPr="00AA6834">
        <w:t xml:space="preserve"> </w:t>
      </w:r>
      <w:proofErr w:type="spellStart"/>
      <w:r w:rsidRPr="00AA6834">
        <w:t>различитих</w:t>
      </w:r>
      <w:proofErr w:type="spellEnd"/>
      <w:r w:rsidRPr="00AA6834">
        <w:t xml:space="preserve"> </w:t>
      </w:r>
      <w:proofErr w:type="spellStart"/>
      <w:r w:rsidRPr="00AA6834">
        <w:t>врста</w:t>
      </w:r>
      <w:proofErr w:type="spellEnd"/>
      <w:r w:rsidRPr="00AA6834">
        <w:t xml:space="preserve"> </w:t>
      </w:r>
      <w:proofErr w:type="spellStart"/>
      <w:r w:rsidRPr="00AA6834">
        <w:t>ризика</w:t>
      </w:r>
      <w:proofErr w:type="spellEnd"/>
      <w:r w:rsidRPr="00AA6834">
        <w:t xml:space="preserve">, </w:t>
      </w:r>
      <w:proofErr w:type="spellStart"/>
      <w:r w:rsidRPr="00AA6834">
        <w:t>односно</w:t>
      </w:r>
      <w:proofErr w:type="spellEnd"/>
      <w:r w:rsidRPr="00AA6834">
        <w:t xml:space="preserve"> </w:t>
      </w:r>
      <w:proofErr w:type="spellStart"/>
      <w:r w:rsidRPr="00AA6834">
        <w:t>да</w:t>
      </w:r>
      <w:proofErr w:type="spellEnd"/>
      <w:r w:rsidRPr="00AA6834">
        <w:t xml:space="preserve"> </w:t>
      </w:r>
      <w:proofErr w:type="spellStart"/>
      <w:r w:rsidRPr="00AA6834">
        <w:t>би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обезбедила</w:t>
      </w:r>
      <w:proofErr w:type="spellEnd"/>
      <w:r w:rsidRPr="00AA6834">
        <w:t xml:space="preserve"> </w:t>
      </w:r>
      <w:proofErr w:type="spellStart"/>
      <w:r w:rsidRPr="00AA6834">
        <w:t>највећа</w:t>
      </w:r>
      <w:proofErr w:type="spellEnd"/>
      <w:r w:rsidRPr="00AA6834">
        <w:t xml:space="preserve"> </w:t>
      </w:r>
      <w:proofErr w:type="spellStart"/>
      <w:r w:rsidRPr="00AA6834">
        <w:t>сигурност</w:t>
      </w:r>
      <w:proofErr w:type="spellEnd"/>
      <w:r w:rsidRPr="00AA6834">
        <w:t xml:space="preserve"> </w:t>
      </w:r>
      <w:proofErr w:type="spellStart"/>
      <w:r w:rsidRPr="00AA6834">
        <w:t>пласмана</w:t>
      </w:r>
      <w:proofErr w:type="spellEnd"/>
      <w:r w:rsidRPr="00AA6834">
        <w:t xml:space="preserve"> </w:t>
      </w:r>
      <w:proofErr w:type="spellStart"/>
      <w:r w:rsidRPr="00AA6834">
        <w:t>новчаних</w:t>
      </w:r>
      <w:proofErr w:type="spellEnd"/>
      <w:r w:rsidRPr="00AA6834">
        <w:t xml:space="preserve"> </w:t>
      </w:r>
      <w:proofErr w:type="spellStart"/>
      <w:r w:rsidRPr="00AA6834">
        <w:t>средстава</w:t>
      </w:r>
      <w:proofErr w:type="spellEnd"/>
      <w:r w:rsidRPr="00AA6834">
        <w:t xml:space="preserve">, </w:t>
      </w:r>
      <w:proofErr w:type="spellStart"/>
      <w:r w:rsidRPr="00AA6834">
        <w:t>Фонд</w:t>
      </w:r>
      <w:proofErr w:type="spellEnd"/>
      <w:r w:rsidRPr="00AA6834">
        <w:t xml:space="preserve"> </w:t>
      </w:r>
      <w:proofErr w:type="spellStart"/>
      <w:r w:rsidRPr="00AA6834">
        <w:t>ће</w:t>
      </w:r>
      <w:proofErr w:type="spellEnd"/>
      <w:r w:rsidRPr="00AA6834">
        <w:t xml:space="preserve"> </w:t>
      </w:r>
      <w:proofErr w:type="spellStart"/>
      <w:r w:rsidRPr="00AA6834">
        <w:t>користити</w:t>
      </w:r>
      <w:proofErr w:type="spellEnd"/>
      <w:r w:rsidRPr="00AA6834">
        <w:t xml:space="preserve"> </w:t>
      </w:r>
      <w:proofErr w:type="spellStart"/>
      <w:r w:rsidRPr="00AA6834">
        <w:t>следеће</w:t>
      </w:r>
      <w:proofErr w:type="spellEnd"/>
      <w:r w:rsidRPr="00AA6834">
        <w:t xml:space="preserve"> </w:t>
      </w:r>
      <w:proofErr w:type="spellStart"/>
      <w:r w:rsidRPr="00AA6834">
        <w:t>могућности</w:t>
      </w:r>
      <w:proofErr w:type="spellEnd"/>
      <w:r w:rsidRPr="00AA6834">
        <w:t>:</w:t>
      </w:r>
    </w:p>
    <w:p w:rsidR="008B25C1" w:rsidRPr="0041596C" w:rsidRDefault="008B25C1" w:rsidP="008B25C1">
      <w:pPr>
        <w:ind w:right="19"/>
        <w:jc w:val="both"/>
        <w:rPr>
          <w:b/>
          <w:sz w:val="24"/>
          <w:szCs w:val="24"/>
        </w:rPr>
      </w:pPr>
    </w:p>
    <w:p w:rsidR="008B25C1" w:rsidRDefault="00FA4EAC" w:rsidP="008B25C1">
      <w:pPr>
        <w:pStyle w:val="ListParagraph"/>
        <w:numPr>
          <w:ilvl w:val="0"/>
          <w:numId w:val="36"/>
        </w:numPr>
        <w:ind w:right="19"/>
        <w:jc w:val="both"/>
        <w:rPr>
          <w:sz w:val="24"/>
          <w:szCs w:val="24"/>
        </w:rPr>
      </w:pPr>
      <w:proofErr w:type="spellStart"/>
      <w:r w:rsidRPr="0041596C">
        <w:rPr>
          <w:b/>
          <w:sz w:val="24"/>
          <w:szCs w:val="24"/>
        </w:rPr>
        <w:t>куповину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првокласних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хартија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од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вредности</w:t>
      </w:r>
      <w:proofErr w:type="spellEnd"/>
      <w:r w:rsidRPr="0041596C">
        <w:rPr>
          <w:sz w:val="24"/>
          <w:szCs w:val="24"/>
        </w:rPr>
        <w:t xml:space="preserve">, </w:t>
      </w:r>
      <w:proofErr w:type="spellStart"/>
      <w:r w:rsidRPr="0041596C">
        <w:rPr>
          <w:sz w:val="24"/>
          <w:szCs w:val="24"/>
        </w:rPr>
        <w:t>водећи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рачуна</w:t>
      </w:r>
      <w:proofErr w:type="spellEnd"/>
      <w:r w:rsidRPr="0041596C">
        <w:rPr>
          <w:sz w:val="24"/>
          <w:szCs w:val="24"/>
        </w:rPr>
        <w:t xml:space="preserve"> о </w:t>
      </w:r>
      <w:proofErr w:type="spellStart"/>
      <w:r w:rsidRPr="0041596C">
        <w:rPr>
          <w:sz w:val="24"/>
          <w:szCs w:val="24"/>
        </w:rPr>
        <w:t>рочној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усклађености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преузетих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гаранцијских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обавеза</w:t>
      </w:r>
      <w:proofErr w:type="spellEnd"/>
      <w:r w:rsidRPr="0041596C">
        <w:rPr>
          <w:sz w:val="24"/>
          <w:szCs w:val="24"/>
        </w:rPr>
        <w:t xml:space="preserve"> и </w:t>
      </w:r>
      <w:proofErr w:type="spellStart"/>
      <w:r w:rsidRPr="0041596C">
        <w:rPr>
          <w:sz w:val="24"/>
          <w:szCs w:val="24"/>
        </w:rPr>
        <w:t>рокова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доспећа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првокласних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хартија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од</w:t>
      </w:r>
      <w:proofErr w:type="spellEnd"/>
      <w:r w:rsidRPr="0041596C">
        <w:rPr>
          <w:spacing w:val="-3"/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вредности</w:t>
      </w:r>
      <w:proofErr w:type="spellEnd"/>
      <w:r w:rsidRPr="0041596C">
        <w:rPr>
          <w:sz w:val="24"/>
          <w:szCs w:val="24"/>
        </w:rPr>
        <w:t>;</w:t>
      </w:r>
    </w:p>
    <w:p w:rsidR="0041596C" w:rsidRPr="0041596C" w:rsidRDefault="0041596C" w:rsidP="0041596C">
      <w:pPr>
        <w:pStyle w:val="ListParagraph"/>
        <w:ind w:left="360" w:right="19" w:firstLine="0"/>
        <w:jc w:val="both"/>
        <w:rPr>
          <w:sz w:val="24"/>
          <w:szCs w:val="24"/>
        </w:rPr>
      </w:pPr>
    </w:p>
    <w:p w:rsidR="0041596C" w:rsidRPr="0041596C" w:rsidRDefault="00FA4EAC" w:rsidP="0041596C">
      <w:pPr>
        <w:pStyle w:val="ListParagraph"/>
        <w:numPr>
          <w:ilvl w:val="0"/>
          <w:numId w:val="36"/>
        </w:numPr>
        <w:ind w:right="19"/>
        <w:jc w:val="both"/>
        <w:rPr>
          <w:sz w:val="24"/>
          <w:szCs w:val="24"/>
        </w:rPr>
      </w:pPr>
      <w:proofErr w:type="spellStart"/>
      <w:r w:rsidRPr="0041596C">
        <w:rPr>
          <w:b/>
          <w:sz w:val="24"/>
          <w:szCs w:val="24"/>
        </w:rPr>
        <w:t>орочавање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слободних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новчаних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средства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код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првокласних</w:t>
      </w:r>
      <w:proofErr w:type="spellEnd"/>
      <w:r w:rsidRPr="0041596C">
        <w:rPr>
          <w:b/>
          <w:sz w:val="24"/>
          <w:szCs w:val="24"/>
        </w:rPr>
        <w:t xml:space="preserve"> </w:t>
      </w:r>
      <w:proofErr w:type="spellStart"/>
      <w:r w:rsidRPr="0041596C">
        <w:rPr>
          <w:b/>
          <w:sz w:val="24"/>
          <w:szCs w:val="24"/>
        </w:rPr>
        <w:t>банака</w:t>
      </w:r>
      <w:proofErr w:type="spellEnd"/>
      <w:r w:rsidRPr="0041596C">
        <w:rPr>
          <w:sz w:val="24"/>
          <w:szCs w:val="24"/>
        </w:rPr>
        <w:t xml:space="preserve">, </w:t>
      </w:r>
      <w:proofErr w:type="spellStart"/>
      <w:r w:rsidRPr="0041596C">
        <w:rPr>
          <w:sz w:val="24"/>
          <w:szCs w:val="24"/>
        </w:rPr>
        <w:t>водећи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рачуна</w:t>
      </w:r>
      <w:proofErr w:type="spellEnd"/>
      <w:r w:rsidRPr="0041596C">
        <w:rPr>
          <w:sz w:val="24"/>
          <w:szCs w:val="24"/>
        </w:rPr>
        <w:t xml:space="preserve"> о </w:t>
      </w:r>
      <w:proofErr w:type="spellStart"/>
      <w:r w:rsidRPr="0041596C">
        <w:rPr>
          <w:sz w:val="24"/>
          <w:szCs w:val="24"/>
        </w:rPr>
        <w:t>дисперзији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депонованих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средстава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по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банкама</w:t>
      </w:r>
      <w:proofErr w:type="spellEnd"/>
      <w:r w:rsidRPr="0041596C">
        <w:rPr>
          <w:sz w:val="24"/>
          <w:szCs w:val="24"/>
        </w:rPr>
        <w:t xml:space="preserve">, о </w:t>
      </w:r>
      <w:proofErr w:type="spellStart"/>
      <w:r w:rsidRPr="0041596C">
        <w:rPr>
          <w:sz w:val="24"/>
          <w:szCs w:val="24"/>
        </w:rPr>
        <w:t>валутном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ризику</w:t>
      </w:r>
      <w:proofErr w:type="spellEnd"/>
      <w:r w:rsidRPr="0041596C">
        <w:rPr>
          <w:sz w:val="24"/>
          <w:szCs w:val="24"/>
        </w:rPr>
        <w:t xml:space="preserve">, </w:t>
      </w:r>
      <w:proofErr w:type="spellStart"/>
      <w:r w:rsidRPr="0041596C">
        <w:rPr>
          <w:sz w:val="24"/>
          <w:szCs w:val="24"/>
        </w:rPr>
        <w:t>као</w:t>
      </w:r>
      <w:proofErr w:type="spellEnd"/>
      <w:r w:rsidRPr="0041596C">
        <w:rPr>
          <w:sz w:val="24"/>
          <w:szCs w:val="24"/>
        </w:rPr>
        <w:t xml:space="preserve"> и о </w:t>
      </w:r>
      <w:proofErr w:type="spellStart"/>
      <w:r w:rsidRPr="0041596C">
        <w:rPr>
          <w:sz w:val="24"/>
          <w:szCs w:val="24"/>
        </w:rPr>
        <w:t>рочној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усклађености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преузетих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гаранцијских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обавеза</w:t>
      </w:r>
      <w:proofErr w:type="spellEnd"/>
      <w:r w:rsidRPr="0041596C">
        <w:rPr>
          <w:sz w:val="24"/>
          <w:szCs w:val="24"/>
        </w:rPr>
        <w:t xml:space="preserve"> и </w:t>
      </w:r>
      <w:proofErr w:type="spellStart"/>
      <w:r w:rsidRPr="0041596C">
        <w:rPr>
          <w:sz w:val="24"/>
          <w:szCs w:val="24"/>
        </w:rPr>
        <w:t>рокова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пласираних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депозита</w:t>
      </w:r>
      <w:proofErr w:type="spellEnd"/>
      <w:r w:rsidRPr="0041596C">
        <w:rPr>
          <w:sz w:val="24"/>
          <w:szCs w:val="24"/>
        </w:rPr>
        <w:t>;</w:t>
      </w:r>
    </w:p>
    <w:p w:rsidR="0041596C" w:rsidRPr="0041596C" w:rsidRDefault="0041596C" w:rsidP="0041596C">
      <w:pPr>
        <w:pStyle w:val="ListParagraph"/>
        <w:ind w:left="360" w:right="19" w:firstLine="0"/>
        <w:jc w:val="both"/>
        <w:rPr>
          <w:sz w:val="24"/>
          <w:szCs w:val="24"/>
        </w:rPr>
      </w:pPr>
    </w:p>
    <w:p w:rsidR="004C673A" w:rsidRPr="0041596C" w:rsidRDefault="00FA4EAC" w:rsidP="0041596C">
      <w:pPr>
        <w:pStyle w:val="ListParagraph"/>
        <w:numPr>
          <w:ilvl w:val="0"/>
          <w:numId w:val="36"/>
        </w:numPr>
        <w:ind w:right="19"/>
        <w:jc w:val="both"/>
        <w:rPr>
          <w:sz w:val="24"/>
          <w:szCs w:val="24"/>
        </w:rPr>
      </w:pPr>
      <w:proofErr w:type="spellStart"/>
      <w:r w:rsidRPr="0041596C">
        <w:rPr>
          <w:sz w:val="24"/>
          <w:szCs w:val="24"/>
        </w:rPr>
        <w:t>користити</w:t>
      </w:r>
      <w:proofErr w:type="spellEnd"/>
      <w:r w:rsidRPr="0041596C">
        <w:rPr>
          <w:sz w:val="24"/>
          <w:szCs w:val="24"/>
        </w:rPr>
        <w:t xml:space="preserve"> и </w:t>
      </w:r>
      <w:proofErr w:type="spellStart"/>
      <w:r w:rsidRPr="0041596C">
        <w:rPr>
          <w:sz w:val="24"/>
          <w:szCs w:val="24"/>
        </w:rPr>
        <w:t>друге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облике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пласмана</w:t>
      </w:r>
      <w:proofErr w:type="spellEnd"/>
      <w:r w:rsidRPr="0041596C">
        <w:rPr>
          <w:sz w:val="24"/>
          <w:szCs w:val="24"/>
        </w:rPr>
        <w:t xml:space="preserve"> у </w:t>
      </w:r>
      <w:proofErr w:type="spellStart"/>
      <w:r w:rsidRPr="0041596C">
        <w:rPr>
          <w:sz w:val="24"/>
          <w:szCs w:val="24"/>
        </w:rPr>
        <w:t>складу</w:t>
      </w:r>
      <w:proofErr w:type="spellEnd"/>
      <w:r w:rsidRPr="0041596C">
        <w:rPr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са</w:t>
      </w:r>
      <w:proofErr w:type="spellEnd"/>
      <w:r w:rsidRPr="0041596C">
        <w:rPr>
          <w:spacing w:val="-3"/>
          <w:sz w:val="24"/>
          <w:szCs w:val="24"/>
        </w:rPr>
        <w:t xml:space="preserve"> </w:t>
      </w:r>
      <w:proofErr w:type="spellStart"/>
      <w:r w:rsidRPr="0041596C">
        <w:rPr>
          <w:sz w:val="24"/>
          <w:szCs w:val="24"/>
        </w:rPr>
        <w:t>Законом</w:t>
      </w:r>
      <w:proofErr w:type="spellEnd"/>
      <w:r w:rsidRPr="0041596C">
        <w:rPr>
          <w:sz w:val="24"/>
          <w:szCs w:val="24"/>
        </w:rPr>
        <w:t>.</w:t>
      </w:r>
    </w:p>
    <w:p w:rsidR="004C673A" w:rsidRDefault="004C673A" w:rsidP="008B25C1">
      <w:pPr>
        <w:pStyle w:val="BodyText"/>
        <w:spacing w:before="3"/>
        <w:ind w:right="19"/>
        <w:rPr>
          <w:sz w:val="31"/>
        </w:rPr>
      </w:pPr>
    </w:p>
    <w:p w:rsidR="00C46434" w:rsidRDefault="00C46434" w:rsidP="008B25C1">
      <w:pPr>
        <w:pStyle w:val="BodyText"/>
        <w:spacing w:before="3"/>
        <w:ind w:right="19"/>
        <w:rPr>
          <w:sz w:val="31"/>
        </w:rPr>
      </w:pPr>
    </w:p>
    <w:p w:rsidR="00C46434" w:rsidRPr="00AA6834" w:rsidRDefault="00C46434" w:rsidP="008B25C1">
      <w:pPr>
        <w:pStyle w:val="BodyText"/>
        <w:spacing w:before="3"/>
        <w:ind w:right="19"/>
        <w:rPr>
          <w:sz w:val="31"/>
        </w:rPr>
      </w:pPr>
    </w:p>
    <w:p w:rsidR="004C673A" w:rsidRPr="0041596C" w:rsidRDefault="0041596C" w:rsidP="0041596C">
      <w:pPr>
        <w:pStyle w:val="Heading3"/>
        <w:numPr>
          <w:ilvl w:val="1"/>
          <w:numId w:val="2"/>
        </w:numPr>
        <w:tabs>
          <w:tab w:val="left" w:pos="709"/>
        </w:tabs>
        <w:spacing w:line="276" w:lineRule="auto"/>
        <w:ind w:left="0" w:right="19" w:firstLine="0"/>
        <w:rPr>
          <w:sz w:val="24"/>
          <w:szCs w:val="24"/>
        </w:rPr>
      </w:pPr>
      <w:r w:rsidRPr="0041596C">
        <w:rPr>
          <w:sz w:val="24"/>
          <w:szCs w:val="24"/>
        </w:rPr>
        <w:lastRenderedPageBreak/>
        <w:t>ДРЖАВНЕ ХАРТИЈЕ ОД ВРЕДНОСТИ (ХОВ) – ЕМИТЕНТ РЕПУБЛИКА СРБИЈА</w:t>
      </w:r>
    </w:p>
    <w:p w:rsidR="004C673A" w:rsidRPr="00AA6834" w:rsidRDefault="004C673A">
      <w:pPr>
        <w:pStyle w:val="BodyText"/>
        <w:spacing w:before="7"/>
        <w:rPr>
          <w:b/>
          <w:sz w:val="27"/>
        </w:rPr>
      </w:pPr>
    </w:p>
    <w:p w:rsidR="004C673A" w:rsidRPr="00AA6834" w:rsidRDefault="00FA4EAC" w:rsidP="0041596C">
      <w:pPr>
        <w:pStyle w:val="BodyText"/>
        <w:spacing w:before="1" w:line="276" w:lineRule="auto"/>
        <w:ind w:right="19"/>
        <w:jc w:val="both"/>
      </w:pPr>
      <w:proofErr w:type="spellStart"/>
      <w:r w:rsidRPr="00AA6834">
        <w:t>Државне</w:t>
      </w:r>
      <w:proofErr w:type="spellEnd"/>
      <w:r w:rsidRPr="00AA6834">
        <w:t xml:space="preserve"> </w:t>
      </w:r>
      <w:proofErr w:type="spellStart"/>
      <w:r w:rsidRPr="00AA6834">
        <w:t>ХоВ</w:t>
      </w:r>
      <w:proofErr w:type="spellEnd"/>
      <w:r w:rsidRPr="00AA6834">
        <w:t xml:space="preserve"> </w:t>
      </w:r>
      <w:proofErr w:type="spellStart"/>
      <w:r w:rsidRPr="00AA6834">
        <w:t>су</w:t>
      </w:r>
      <w:proofErr w:type="spellEnd"/>
      <w:r w:rsidRPr="00AA6834">
        <w:t xml:space="preserve"> </w:t>
      </w:r>
      <w:proofErr w:type="spellStart"/>
      <w:r w:rsidRPr="00AA6834">
        <w:t>финансијски</w:t>
      </w:r>
      <w:proofErr w:type="spellEnd"/>
      <w:r w:rsidRPr="00AA6834">
        <w:t xml:space="preserve"> </w:t>
      </w:r>
      <w:proofErr w:type="spellStart"/>
      <w:r w:rsidRPr="00AA6834">
        <w:t>инструменти</w:t>
      </w:r>
      <w:proofErr w:type="spellEnd"/>
      <w:r w:rsidRPr="00AA6834">
        <w:t xml:space="preserve"> </w:t>
      </w:r>
      <w:proofErr w:type="spellStart"/>
      <w:r w:rsidRPr="00AA6834">
        <w:t>чија</w:t>
      </w:r>
      <w:proofErr w:type="spellEnd"/>
      <w:r w:rsidRPr="00AA6834">
        <w:t xml:space="preserve"> </w:t>
      </w:r>
      <w:proofErr w:type="spellStart"/>
      <w:r w:rsidRPr="00AA6834">
        <w:t>је</w:t>
      </w:r>
      <w:proofErr w:type="spellEnd"/>
      <w:r w:rsidRPr="00AA6834">
        <w:t xml:space="preserve"> </w:t>
      </w:r>
      <w:proofErr w:type="spellStart"/>
      <w:r w:rsidRPr="00AA6834">
        <w:t>вредност</w:t>
      </w:r>
      <w:proofErr w:type="spellEnd"/>
      <w:r w:rsidRPr="00AA6834">
        <w:t xml:space="preserve"> </w:t>
      </w:r>
      <w:proofErr w:type="spellStart"/>
      <w:r w:rsidRPr="00AA6834">
        <w:t>исказана</w:t>
      </w:r>
      <w:proofErr w:type="spellEnd"/>
      <w:r w:rsidRPr="00AA6834">
        <w:t xml:space="preserve"> у </w:t>
      </w:r>
      <w:proofErr w:type="spellStart"/>
      <w:r w:rsidRPr="00AA6834">
        <w:t>домаћој</w:t>
      </w:r>
      <w:proofErr w:type="spellEnd"/>
      <w:r w:rsidRPr="00AA6834">
        <w:t xml:space="preserve"> </w:t>
      </w:r>
      <w:proofErr w:type="spellStart"/>
      <w:r w:rsidRPr="00AA6834">
        <w:t>или</w:t>
      </w:r>
      <w:proofErr w:type="spellEnd"/>
      <w:r w:rsidRPr="00AA6834">
        <w:t xml:space="preserve"> </w:t>
      </w:r>
      <w:proofErr w:type="spellStart"/>
      <w:r w:rsidRPr="00AA6834">
        <w:t>страној</w:t>
      </w:r>
      <w:proofErr w:type="spellEnd"/>
      <w:r w:rsidRPr="00AA6834">
        <w:t xml:space="preserve"> </w:t>
      </w:r>
      <w:proofErr w:type="spellStart"/>
      <w:r w:rsidRPr="00AA6834">
        <w:t>валути</w:t>
      </w:r>
      <w:proofErr w:type="spellEnd"/>
      <w:r w:rsidRPr="00AA6834">
        <w:t xml:space="preserve">, о </w:t>
      </w:r>
      <w:proofErr w:type="spellStart"/>
      <w:r w:rsidRPr="00AA6834">
        <w:t>чијој</w:t>
      </w:r>
      <w:proofErr w:type="spellEnd"/>
      <w:r w:rsidRPr="00AA6834">
        <w:t xml:space="preserve"> </w:t>
      </w:r>
      <w:proofErr w:type="spellStart"/>
      <w:r w:rsidRPr="00AA6834">
        <w:t>емисији</w:t>
      </w:r>
      <w:proofErr w:type="spellEnd"/>
      <w:r w:rsidRPr="00AA6834">
        <w:t xml:space="preserve">, у </w:t>
      </w:r>
      <w:proofErr w:type="spellStart"/>
      <w:r w:rsidRPr="00AA6834">
        <w:t>складу</w:t>
      </w:r>
      <w:proofErr w:type="spellEnd"/>
      <w:r w:rsidRPr="00AA6834">
        <w:t xml:space="preserve">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законом</w:t>
      </w:r>
      <w:proofErr w:type="spellEnd"/>
      <w:r w:rsidRPr="00AA6834">
        <w:t xml:space="preserve">, </w:t>
      </w:r>
      <w:proofErr w:type="spellStart"/>
      <w:r w:rsidRPr="00AA6834">
        <w:t>одлучује</w:t>
      </w:r>
      <w:proofErr w:type="spellEnd"/>
      <w:r w:rsidRPr="00AA6834">
        <w:t xml:space="preserve"> </w:t>
      </w:r>
      <w:proofErr w:type="spellStart"/>
      <w:r w:rsidRPr="00AA6834">
        <w:t>Влада</w:t>
      </w:r>
      <w:proofErr w:type="spellEnd"/>
      <w:r w:rsidRPr="00AA6834">
        <w:t xml:space="preserve"> </w:t>
      </w:r>
      <w:proofErr w:type="spellStart"/>
      <w:r w:rsidRPr="00AA6834">
        <w:t>или</w:t>
      </w:r>
      <w:proofErr w:type="spellEnd"/>
      <w:r w:rsidRPr="00AA6834">
        <w:t xml:space="preserve"> </w:t>
      </w:r>
      <w:proofErr w:type="spellStart"/>
      <w:r w:rsidRPr="00AA6834">
        <w:t>Министар</w:t>
      </w:r>
      <w:proofErr w:type="spellEnd"/>
      <w:r w:rsidRPr="00AA6834">
        <w:t xml:space="preserve"> </w:t>
      </w:r>
      <w:proofErr w:type="spellStart"/>
      <w:r w:rsidRPr="00AA6834">
        <w:t>надлежан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послове</w:t>
      </w:r>
      <w:proofErr w:type="spellEnd"/>
      <w:r w:rsidRPr="00AA6834">
        <w:t xml:space="preserve"> </w:t>
      </w:r>
      <w:proofErr w:type="spellStart"/>
      <w:r w:rsidRPr="00AA6834">
        <w:t>финансија</w:t>
      </w:r>
      <w:proofErr w:type="spellEnd"/>
      <w:r w:rsidRPr="00AA6834">
        <w:t xml:space="preserve">, </w:t>
      </w:r>
      <w:proofErr w:type="spellStart"/>
      <w:r w:rsidRPr="00AA6834">
        <w:t>које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емитују</w:t>
      </w:r>
      <w:proofErr w:type="spellEnd"/>
      <w:r w:rsidRPr="00AA6834">
        <w:t xml:space="preserve">, </w:t>
      </w:r>
      <w:proofErr w:type="spellStart"/>
      <w:r w:rsidRPr="00AA6834">
        <w:t>преносе</w:t>
      </w:r>
      <w:proofErr w:type="spellEnd"/>
      <w:r w:rsidRPr="00AA6834">
        <w:t xml:space="preserve"> и </w:t>
      </w:r>
      <w:proofErr w:type="spellStart"/>
      <w:r w:rsidRPr="00AA6834">
        <w:t>евидентирају</w:t>
      </w:r>
      <w:proofErr w:type="spellEnd"/>
      <w:r w:rsidRPr="00AA6834">
        <w:t xml:space="preserve"> у </w:t>
      </w:r>
      <w:proofErr w:type="spellStart"/>
      <w:r w:rsidRPr="00AA6834">
        <w:t>облику</w:t>
      </w:r>
      <w:proofErr w:type="spellEnd"/>
      <w:r w:rsidRPr="00AA6834">
        <w:t xml:space="preserve"> </w:t>
      </w:r>
      <w:proofErr w:type="spellStart"/>
      <w:r w:rsidRPr="00AA6834">
        <w:t>електронског</w:t>
      </w:r>
      <w:proofErr w:type="spellEnd"/>
      <w:r w:rsidRPr="00AA6834">
        <w:t xml:space="preserve"> </w:t>
      </w:r>
      <w:proofErr w:type="spellStart"/>
      <w:r w:rsidRPr="00AA6834">
        <w:t>записа</w:t>
      </w:r>
      <w:proofErr w:type="spellEnd"/>
      <w:r w:rsidRPr="00AA6834">
        <w:t xml:space="preserve"> у </w:t>
      </w:r>
      <w:proofErr w:type="spellStart"/>
      <w:r w:rsidRPr="00AA6834">
        <w:t>информационом</w:t>
      </w:r>
      <w:proofErr w:type="spellEnd"/>
      <w:r w:rsidRPr="00AA6834">
        <w:t xml:space="preserve"> </w:t>
      </w:r>
      <w:proofErr w:type="spellStart"/>
      <w:r w:rsidRPr="00AA6834">
        <w:t>систему</w:t>
      </w:r>
      <w:proofErr w:type="spellEnd"/>
      <w:r w:rsidRPr="00AA6834">
        <w:t xml:space="preserve"> </w:t>
      </w:r>
      <w:proofErr w:type="spellStart"/>
      <w:r w:rsidRPr="00AA6834">
        <w:t>Централног</w:t>
      </w:r>
      <w:proofErr w:type="spellEnd"/>
      <w:r w:rsidRPr="00AA6834">
        <w:t xml:space="preserve"> </w:t>
      </w:r>
      <w:proofErr w:type="spellStart"/>
      <w:r w:rsidRPr="00AA6834">
        <w:t>регистра</w:t>
      </w:r>
      <w:proofErr w:type="spellEnd"/>
      <w:r w:rsidRPr="00AA6834">
        <w:t xml:space="preserve">, </w:t>
      </w:r>
      <w:proofErr w:type="spellStart"/>
      <w:r w:rsidRPr="00AA6834">
        <w:t>депоа</w:t>
      </w:r>
      <w:proofErr w:type="spellEnd"/>
      <w:r w:rsidRPr="00AA6834">
        <w:t xml:space="preserve"> и </w:t>
      </w:r>
      <w:proofErr w:type="spellStart"/>
      <w:r w:rsidRPr="00AA6834">
        <w:t>клиринга</w:t>
      </w:r>
      <w:proofErr w:type="spellEnd"/>
      <w:r w:rsidRPr="00AA6834">
        <w:t xml:space="preserve"> </w:t>
      </w:r>
      <w:proofErr w:type="spellStart"/>
      <w:r w:rsidRPr="00AA6834">
        <w:t>хартија</w:t>
      </w:r>
      <w:proofErr w:type="spellEnd"/>
      <w:r w:rsidRPr="00AA6834">
        <w:t xml:space="preserve"> </w:t>
      </w:r>
      <w:proofErr w:type="spellStart"/>
      <w:r w:rsidRPr="00AA6834">
        <w:t>од</w:t>
      </w:r>
      <w:proofErr w:type="spellEnd"/>
      <w:r w:rsidRPr="00AA6834">
        <w:t xml:space="preserve"> </w:t>
      </w:r>
      <w:proofErr w:type="spellStart"/>
      <w:r w:rsidRPr="00AA6834">
        <w:t>вредности</w:t>
      </w:r>
      <w:proofErr w:type="spellEnd"/>
      <w:r w:rsidRPr="00AA6834">
        <w:t xml:space="preserve"> </w:t>
      </w:r>
      <w:proofErr w:type="spellStart"/>
      <w:r w:rsidRPr="00AA6834">
        <w:t>а.д</w:t>
      </w:r>
      <w:proofErr w:type="spellEnd"/>
      <w:r w:rsidRPr="00AA6834">
        <w:t xml:space="preserve">. </w:t>
      </w:r>
      <w:proofErr w:type="spellStart"/>
      <w:r w:rsidRPr="00AA6834">
        <w:t>Београд</w:t>
      </w:r>
      <w:proofErr w:type="spellEnd"/>
    </w:p>
    <w:p w:rsidR="004C673A" w:rsidRPr="00AA6834" w:rsidRDefault="004C673A" w:rsidP="0041596C">
      <w:pPr>
        <w:pStyle w:val="BodyText"/>
        <w:spacing w:before="6"/>
        <w:ind w:right="19"/>
        <w:rPr>
          <w:sz w:val="27"/>
        </w:rPr>
      </w:pPr>
    </w:p>
    <w:p w:rsidR="004C673A" w:rsidRPr="00AA6834" w:rsidRDefault="00FA4EAC" w:rsidP="0041596C">
      <w:pPr>
        <w:pStyle w:val="BodyText"/>
        <w:spacing w:line="276" w:lineRule="auto"/>
        <w:ind w:right="19"/>
        <w:jc w:val="both"/>
      </w:pPr>
      <w:proofErr w:type="spellStart"/>
      <w:r w:rsidRPr="00AA6834">
        <w:rPr>
          <w:b/>
        </w:rPr>
        <w:t>Краткорочне</w:t>
      </w:r>
      <w:proofErr w:type="spellEnd"/>
      <w:r w:rsidRPr="00AA6834">
        <w:rPr>
          <w:b/>
        </w:rPr>
        <w:t xml:space="preserve"> </w:t>
      </w:r>
      <w:proofErr w:type="spellStart"/>
      <w:r w:rsidRPr="00AA6834">
        <w:rPr>
          <w:b/>
        </w:rPr>
        <w:t>државне</w:t>
      </w:r>
      <w:proofErr w:type="spellEnd"/>
      <w:r w:rsidRPr="00AA6834">
        <w:rPr>
          <w:b/>
        </w:rPr>
        <w:t xml:space="preserve"> </w:t>
      </w:r>
      <w:proofErr w:type="spellStart"/>
      <w:r w:rsidRPr="00AA6834">
        <w:rPr>
          <w:b/>
        </w:rPr>
        <w:t>ХоВ</w:t>
      </w:r>
      <w:proofErr w:type="spellEnd"/>
      <w:r w:rsidRPr="00AA6834">
        <w:rPr>
          <w:b/>
        </w:rPr>
        <w:t xml:space="preserve"> </w:t>
      </w:r>
      <w:proofErr w:type="spellStart"/>
      <w:r w:rsidRPr="00AA6834">
        <w:t>представљају</w:t>
      </w:r>
      <w:proofErr w:type="spellEnd"/>
      <w:r w:rsidRPr="00AA6834">
        <w:t xml:space="preserve"> </w:t>
      </w:r>
      <w:proofErr w:type="spellStart"/>
      <w:r w:rsidRPr="00AA6834">
        <w:t>ХоВ</w:t>
      </w:r>
      <w:proofErr w:type="spellEnd"/>
      <w:r w:rsidRPr="00AA6834">
        <w:t xml:space="preserve">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роком</w:t>
      </w:r>
      <w:proofErr w:type="spellEnd"/>
      <w:r w:rsidRPr="00AA6834">
        <w:t xml:space="preserve"> </w:t>
      </w:r>
      <w:proofErr w:type="spellStart"/>
      <w:r w:rsidRPr="00AA6834">
        <w:t>доспећа</w:t>
      </w:r>
      <w:proofErr w:type="spellEnd"/>
      <w:r w:rsidRPr="00AA6834">
        <w:t xml:space="preserve"> </w:t>
      </w:r>
      <w:proofErr w:type="spellStart"/>
      <w:r w:rsidRPr="00AA6834">
        <w:t>до</w:t>
      </w:r>
      <w:proofErr w:type="spellEnd"/>
      <w:r w:rsidRPr="00AA6834">
        <w:t xml:space="preserve"> </w:t>
      </w:r>
      <w:proofErr w:type="spellStart"/>
      <w:r w:rsidRPr="00AA6834">
        <w:t>једне</w:t>
      </w:r>
      <w:proofErr w:type="spellEnd"/>
      <w:r w:rsidRPr="00AA6834">
        <w:t xml:space="preserve"> </w:t>
      </w:r>
      <w:proofErr w:type="spellStart"/>
      <w:r w:rsidRPr="00AA6834">
        <w:t>године</w:t>
      </w:r>
      <w:proofErr w:type="spellEnd"/>
      <w:r w:rsidRPr="00AA6834">
        <w:t xml:space="preserve">, о </w:t>
      </w:r>
      <w:proofErr w:type="spellStart"/>
      <w:r w:rsidRPr="00AA6834">
        <w:t>чијем</w:t>
      </w:r>
      <w:proofErr w:type="spellEnd"/>
      <w:r w:rsidRPr="00AA6834">
        <w:t xml:space="preserve"> </w:t>
      </w:r>
      <w:proofErr w:type="spellStart"/>
      <w:r w:rsidRPr="00AA6834">
        <w:t>емитовању</w:t>
      </w:r>
      <w:proofErr w:type="spellEnd"/>
      <w:r w:rsidRPr="00AA6834">
        <w:t xml:space="preserve"> </w:t>
      </w:r>
      <w:proofErr w:type="spellStart"/>
      <w:r w:rsidRPr="00AA6834">
        <w:t>одлучује</w:t>
      </w:r>
      <w:proofErr w:type="spellEnd"/>
      <w:r w:rsidRPr="00AA6834">
        <w:t xml:space="preserve"> </w:t>
      </w:r>
      <w:proofErr w:type="spellStart"/>
      <w:r w:rsidRPr="00AA6834">
        <w:t>Министар</w:t>
      </w:r>
      <w:proofErr w:type="spellEnd"/>
      <w:r w:rsidRPr="00AA6834">
        <w:t xml:space="preserve"> </w:t>
      </w:r>
      <w:proofErr w:type="spellStart"/>
      <w:r w:rsidRPr="00AA6834">
        <w:t>финансија</w:t>
      </w:r>
      <w:proofErr w:type="spellEnd"/>
      <w:r w:rsidRPr="00AA6834">
        <w:t xml:space="preserve"> </w:t>
      </w:r>
      <w:proofErr w:type="spellStart"/>
      <w:r w:rsidRPr="00AA6834">
        <w:t>или</w:t>
      </w:r>
      <w:proofErr w:type="spellEnd"/>
      <w:r w:rsidRPr="00AA6834">
        <w:t xml:space="preserve"> </w:t>
      </w:r>
      <w:proofErr w:type="spellStart"/>
      <w:r w:rsidRPr="00AA6834">
        <w:t>лице</w:t>
      </w:r>
      <w:proofErr w:type="spellEnd"/>
      <w:r w:rsidRPr="00AA6834">
        <w:t xml:space="preserve"> </w:t>
      </w:r>
      <w:proofErr w:type="spellStart"/>
      <w:r w:rsidRPr="00AA6834">
        <w:t>које</w:t>
      </w:r>
      <w:proofErr w:type="spellEnd"/>
      <w:r w:rsidRPr="00AA6834">
        <w:t xml:space="preserve"> </w:t>
      </w:r>
      <w:proofErr w:type="spellStart"/>
      <w:r w:rsidRPr="00AA6834">
        <w:t>он</w:t>
      </w:r>
      <w:proofErr w:type="spellEnd"/>
      <w:r w:rsidRPr="00AA6834">
        <w:t xml:space="preserve"> </w:t>
      </w:r>
      <w:proofErr w:type="spellStart"/>
      <w:r w:rsidRPr="00AA6834">
        <w:t>овласти</w:t>
      </w:r>
      <w:proofErr w:type="spellEnd"/>
      <w:r w:rsidRPr="00AA6834">
        <w:t xml:space="preserve">, </w:t>
      </w:r>
      <w:proofErr w:type="spellStart"/>
      <w:r w:rsidRPr="00AA6834">
        <w:t>осим</w:t>
      </w:r>
      <w:proofErr w:type="spellEnd"/>
      <w:r w:rsidRPr="00AA6834">
        <w:t xml:space="preserve"> у </w:t>
      </w:r>
      <w:proofErr w:type="spellStart"/>
      <w:r w:rsidRPr="00AA6834">
        <w:t>случају</w:t>
      </w:r>
      <w:proofErr w:type="spellEnd"/>
      <w:r w:rsidRPr="00AA6834">
        <w:t xml:space="preserve"> </w:t>
      </w:r>
      <w:proofErr w:type="spellStart"/>
      <w:r w:rsidRPr="00AA6834">
        <w:t>када</w:t>
      </w:r>
      <w:proofErr w:type="spellEnd"/>
      <w:r w:rsidRPr="00AA6834">
        <w:t xml:space="preserve"> </w:t>
      </w:r>
      <w:proofErr w:type="spellStart"/>
      <w:r w:rsidRPr="00AA6834">
        <w:t>је</w:t>
      </w:r>
      <w:proofErr w:type="spellEnd"/>
      <w:r w:rsidRPr="00AA6834">
        <w:t xml:space="preserve"> </w:t>
      </w:r>
      <w:proofErr w:type="spellStart"/>
      <w:r w:rsidRPr="00AA6834">
        <w:t>датум</w:t>
      </w:r>
      <w:proofErr w:type="spellEnd"/>
      <w:r w:rsidRPr="00AA6834">
        <w:t xml:space="preserve"> </w:t>
      </w:r>
      <w:proofErr w:type="spellStart"/>
      <w:r w:rsidRPr="00AA6834">
        <w:t>доспећа</w:t>
      </w:r>
      <w:proofErr w:type="spellEnd"/>
      <w:r w:rsidRPr="00AA6834">
        <w:t xml:space="preserve"> у </w:t>
      </w:r>
      <w:proofErr w:type="spellStart"/>
      <w:r w:rsidRPr="00AA6834">
        <w:t>наредној</w:t>
      </w:r>
      <w:proofErr w:type="spellEnd"/>
      <w:r w:rsidRPr="00AA6834">
        <w:t xml:space="preserve"> </w:t>
      </w:r>
      <w:proofErr w:type="spellStart"/>
      <w:r w:rsidRPr="00AA6834">
        <w:t>буџетској</w:t>
      </w:r>
      <w:proofErr w:type="spellEnd"/>
      <w:r w:rsidRPr="00AA6834">
        <w:t xml:space="preserve"> </w:t>
      </w:r>
      <w:proofErr w:type="spellStart"/>
      <w:r w:rsidRPr="00AA6834">
        <w:t>години</w:t>
      </w:r>
      <w:proofErr w:type="spellEnd"/>
      <w:r w:rsidRPr="00AA6834">
        <w:t xml:space="preserve">, </w:t>
      </w:r>
      <w:proofErr w:type="spellStart"/>
      <w:r w:rsidRPr="00AA6834">
        <w:t>када</w:t>
      </w:r>
      <w:proofErr w:type="spellEnd"/>
      <w:r w:rsidRPr="00AA6834">
        <w:t xml:space="preserve"> о </w:t>
      </w:r>
      <w:proofErr w:type="spellStart"/>
      <w:r w:rsidRPr="00AA6834">
        <w:t>емитовању</w:t>
      </w:r>
      <w:proofErr w:type="spellEnd"/>
      <w:r w:rsidRPr="00AA6834">
        <w:t xml:space="preserve"> </w:t>
      </w:r>
      <w:proofErr w:type="spellStart"/>
      <w:r w:rsidRPr="00AA6834">
        <w:t>одлучује</w:t>
      </w:r>
      <w:proofErr w:type="spellEnd"/>
      <w:r w:rsidRPr="00AA6834">
        <w:t xml:space="preserve"> </w:t>
      </w:r>
      <w:proofErr w:type="spellStart"/>
      <w:r w:rsidRPr="00AA6834">
        <w:t>Влада</w:t>
      </w:r>
      <w:proofErr w:type="spellEnd"/>
      <w:r w:rsidRPr="00AA6834">
        <w:t>.</w:t>
      </w:r>
    </w:p>
    <w:p w:rsidR="004C673A" w:rsidRPr="00AA6834" w:rsidRDefault="004C673A" w:rsidP="0041596C">
      <w:pPr>
        <w:pStyle w:val="BodyText"/>
        <w:spacing w:before="8"/>
        <w:ind w:right="19"/>
        <w:rPr>
          <w:sz w:val="27"/>
        </w:rPr>
      </w:pPr>
    </w:p>
    <w:p w:rsidR="004C673A" w:rsidRPr="00AA6834" w:rsidRDefault="00FA4EAC" w:rsidP="0041596C">
      <w:pPr>
        <w:pStyle w:val="BodyText"/>
        <w:spacing w:line="276" w:lineRule="auto"/>
        <w:ind w:right="19"/>
        <w:jc w:val="both"/>
      </w:pPr>
      <w:proofErr w:type="spellStart"/>
      <w:r w:rsidRPr="00AA6834">
        <w:t>Краткорочне</w:t>
      </w:r>
      <w:proofErr w:type="spellEnd"/>
      <w:r w:rsidRPr="00AA6834">
        <w:t xml:space="preserve"> </w:t>
      </w:r>
      <w:proofErr w:type="spellStart"/>
      <w:r w:rsidRPr="00AA6834">
        <w:t>ХоВ</w:t>
      </w:r>
      <w:proofErr w:type="spellEnd"/>
      <w:r w:rsidRPr="00AA6834">
        <w:t xml:space="preserve"> - </w:t>
      </w:r>
      <w:proofErr w:type="spellStart"/>
      <w:r w:rsidRPr="00AA6834">
        <w:t>Државни</w:t>
      </w:r>
      <w:proofErr w:type="spellEnd"/>
      <w:r w:rsidRPr="00AA6834">
        <w:t xml:space="preserve"> </w:t>
      </w:r>
      <w:proofErr w:type="spellStart"/>
      <w:r w:rsidRPr="00AA6834">
        <w:t>записи</w:t>
      </w:r>
      <w:proofErr w:type="spellEnd"/>
      <w:r w:rsidRPr="00AA6834">
        <w:t xml:space="preserve"> РС- </w:t>
      </w:r>
      <w:proofErr w:type="spellStart"/>
      <w:r w:rsidRPr="00AA6834">
        <w:t>сматрају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инструментима</w:t>
      </w:r>
      <w:proofErr w:type="spellEnd"/>
      <w:r w:rsidRPr="00AA6834">
        <w:t xml:space="preserve"> </w:t>
      </w:r>
      <w:proofErr w:type="spellStart"/>
      <w:r w:rsidRPr="00AA6834">
        <w:t>тржишта</w:t>
      </w:r>
      <w:proofErr w:type="spellEnd"/>
      <w:r w:rsidRPr="00AA6834">
        <w:t xml:space="preserve"> </w:t>
      </w:r>
      <w:proofErr w:type="spellStart"/>
      <w:r w:rsidRPr="00AA6834">
        <w:t>новца</w:t>
      </w:r>
      <w:proofErr w:type="spellEnd"/>
      <w:r w:rsidRPr="00AA6834">
        <w:t xml:space="preserve">, </w:t>
      </w:r>
      <w:proofErr w:type="spellStart"/>
      <w:r w:rsidRPr="00AA6834">
        <w:t>које</w:t>
      </w:r>
      <w:proofErr w:type="spellEnd"/>
      <w:r w:rsidRPr="00AA6834">
        <w:t xml:space="preserve"> </w:t>
      </w:r>
      <w:proofErr w:type="spellStart"/>
      <w:r w:rsidRPr="00AA6834">
        <w:t>пак</w:t>
      </w:r>
      <w:proofErr w:type="spellEnd"/>
      <w:r w:rsidRPr="00AA6834">
        <w:t xml:space="preserve"> </w:t>
      </w:r>
      <w:proofErr w:type="spellStart"/>
      <w:r w:rsidRPr="00AA6834">
        <w:t>представља</w:t>
      </w:r>
      <w:proofErr w:type="spellEnd"/>
      <w:r w:rsidRPr="00AA6834">
        <w:t xml:space="preserve"> </w:t>
      </w:r>
      <w:proofErr w:type="spellStart"/>
      <w:r w:rsidRPr="00AA6834">
        <w:t>краткорочни</w:t>
      </w:r>
      <w:proofErr w:type="spellEnd"/>
      <w:r w:rsidRPr="00AA6834">
        <w:t xml:space="preserve"> </w:t>
      </w:r>
      <w:proofErr w:type="spellStart"/>
      <w:r w:rsidRPr="00AA6834">
        <w:t>сегмент</w:t>
      </w:r>
      <w:proofErr w:type="spellEnd"/>
      <w:r w:rsidRPr="00AA6834">
        <w:t xml:space="preserve"> </w:t>
      </w:r>
      <w:proofErr w:type="spellStart"/>
      <w:r w:rsidRPr="00AA6834">
        <w:t>финансијског</w:t>
      </w:r>
      <w:proofErr w:type="spellEnd"/>
      <w:r w:rsidRPr="00AA6834">
        <w:t xml:space="preserve"> </w:t>
      </w:r>
      <w:proofErr w:type="spellStart"/>
      <w:r w:rsidRPr="00AA6834">
        <w:t>тржишта</w:t>
      </w:r>
      <w:proofErr w:type="spellEnd"/>
      <w:r w:rsidRPr="00AA6834">
        <w:t xml:space="preserve">. </w:t>
      </w:r>
      <w:proofErr w:type="spellStart"/>
      <w:r w:rsidRPr="00AA6834">
        <w:t>Тржиште</w:t>
      </w:r>
      <w:proofErr w:type="spellEnd"/>
      <w:r w:rsidRPr="00AA6834">
        <w:t xml:space="preserve"> </w:t>
      </w:r>
      <w:proofErr w:type="spellStart"/>
      <w:r w:rsidRPr="00AA6834">
        <w:t>новца</w:t>
      </w:r>
      <w:proofErr w:type="spellEnd"/>
      <w:r w:rsidRPr="00AA6834">
        <w:t xml:space="preserve"> </w:t>
      </w:r>
      <w:proofErr w:type="spellStart"/>
      <w:r w:rsidRPr="00AA6834">
        <w:t>представља</w:t>
      </w:r>
      <w:proofErr w:type="spellEnd"/>
      <w:r w:rsidRPr="00AA6834">
        <w:t xml:space="preserve"> "</w:t>
      </w:r>
      <w:proofErr w:type="spellStart"/>
      <w:r w:rsidRPr="00AA6834">
        <w:t>место</w:t>
      </w:r>
      <w:proofErr w:type="spellEnd"/>
      <w:r w:rsidRPr="00AA6834">
        <w:t xml:space="preserve"> </w:t>
      </w:r>
      <w:proofErr w:type="spellStart"/>
      <w:r w:rsidRPr="00AA6834">
        <w:t>сусретања</w:t>
      </w:r>
      <w:proofErr w:type="spellEnd"/>
      <w:r w:rsidRPr="00AA6834">
        <w:t xml:space="preserve"> </w:t>
      </w:r>
      <w:proofErr w:type="spellStart"/>
      <w:r w:rsidRPr="00AA6834">
        <w:t>понуде</w:t>
      </w:r>
      <w:proofErr w:type="spellEnd"/>
      <w:r w:rsidRPr="00AA6834">
        <w:t xml:space="preserve"> и </w:t>
      </w:r>
      <w:proofErr w:type="spellStart"/>
      <w:r w:rsidRPr="00AA6834">
        <w:t>тражње</w:t>
      </w:r>
      <w:proofErr w:type="spellEnd"/>
      <w:r w:rsidRPr="00AA6834">
        <w:t xml:space="preserve"> </w:t>
      </w:r>
      <w:proofErr w:type="spellStart"/>
      <w:r w:rsidRPr="00AA6834">
        <w:t>краткорочних</w:t>
      </w:r>
      <w:proofErr w:type="spellEnd"/>
      <w:r w:rsidRPr="00AA6834">
        <w:t xml:space="preserve"> </w:t>
      </w:r>
      <w:proofErr w:type="spellStart"/>
      <w:r w:rsidRPr="00AA6834">
        <w:t>финансијских</w:t>
      </w:r>
      <w:proofErr w:type="spellEnd"/>
      <w:r w:rsidRPr="00AA6834">
        <w:t xml:space="preserve"> </w:t>
      </w:r>
      <w:proofErr w:type="spellStart"/>
      <w:r w:rsidRPr="00AA6834">
        <w:t>инструмената</w:t>
      </w:r>
      <w:proofErr w:type="spellEnd"/>
      <w:r w:rsidRPr="00AA6834">
        <w:t xml:space="preserve"> (</w:t>
      </w:r>
      <w:proofErr w:type="spellStart"/>
      <w:r w:rsidRPr="00AA6834">
        <w:t>активе</w:t>
      </w:r>
      <w:proofErr w:type="spellEnd"/>
      <w:r w:rsidRPr="00AA6834">
        <w:t xml:space="preserve">)". </w:t>
      </w:r>
      <w:proofErr w:type="spellStart"/>
      <w:r w:rsidRPr="00AA6834">
        <w:t>Најзначајнији</w:t>
      </w:r>
      <w:proofErr w:type="spellEnd"/>
      <w:r w:rsidRPr="00AA6834">
        <w:t xml:space="preserve"> </w:t>
      </w:r>
      <w:proofErr w:type="spellStart"/>
      <w:r w:rsidRPr="00AA6834">
        <w:t>финансијски</w:t>
      </w:r>
      <w:proofErr w:type="spellEnd"/>
      <w:r w:rsidRPr="00AA6834">
        <w:t xml:space="preserve"> </w:t>
      </w:r>
      <w:proofErr w:type="spellStart"/>
      <w:r w:rsidRPr="00AA6834">
        <w:t>инструменти</w:t>
      </w:r>
      <w:proofErr w:type="spellEnd"/>
      <w:r w:rsidRPr="00AA6834">
        <w:t xml:space="preserve"> </w:t>
      </w:r>
      <w:proofErr w:type="spellStart"/>
      <w:r w:rsidRPr="00AA6834">
        <w:t>тржишта</w:t>
      </w:r>
      <w:proofErr w:type="spellEnd"/>
      <w:r w:rsidRPr="00AA6834">
        <w:t xml:space="preserve"> </w:t>
      </w:r>
      <w:proofErr w:type="spellStart"/>
      <w:r w:rsidRPr="00AA6834">
        <w:t>новца</w:t>
      </w:r>
      <w:proofErr w:type="spellEnd"/>
      <w:r w:rsidRPr="00AA6834">
        <w:t xml:space="preserve"> </w:t>
      </w:r>
      <w:proofErr w:type="spellStart"/>
      <w:r w:rsidRPr="00AA6834">
        <w:t>су</w:t>
      </w:r>
      <w:proofErr w:type="spellEnd"/>
      <w:r w:rsidRPr="00AA6834">
        <w:t xml:space="preserve"> </w:t>
      </w:r>
      <w:proofErr w:type="spellStart"/>
      <w:r w:rsidRPr="00AA6834">
        <w:t>управо</w:t>
      </w:r>
      <w:proofErr w:type="spellEnd"/>
      <w:r w:rsidRPr="00AA6834">
        <w:t xml:space="preserve"> </w:t>
      </w:r>
      <w:proofErr w:type="spellStart"/>
      <w:r w:rsidRPr="00AA6834">
        <w:t>краткорочне</w:t>
      </w:r>
      <w:proofErr w:type="spellEnd"/>
      <w:r w:rsidRPr="00AA6834">
        <w:t xml:space="preserve"> </w:t>
      </w:r>
      <w:proofErr w:type="spellStart"/>
      <w:r w:rsidRPr="00AA6834">
        <w:t>дуговне</w:t>
      </w:r>
      <w:proofErr w:type="spellEnd"/>
      <w:r w:rsidRPr="00AA6834">
        <w:t xml:space="preserve"> </w:t>
      </w:r>
      <w:proofErr w:type="spellStart"/>
      <w:r w:rsidRPr="00AA6834">
        <w:t>ХоВ</w:t>
      </w:r>
      <w:proofErr w:type="spellEnd"/>
      <w:r w:rsidRPr="00AA6834">
        <w:t xml:space="preserve">. </w:t>
      </w:r>
      <w:proofErr w:type="spellStart"/>
      <w:r w:rsidRPr="00AA6834">
        <w:t>Њихови</w:t>
      </w:r>
      <w:proofErr w:type="spellEnd"/>
      <w:r w:rsidRPr="00AA6834">
        <w:t xml:space="preserve"> </w:t>
      </w:r>
      <w:proofErr w:type="spellStart"/>
      <w:r w:rsidRPr="00AA6834">
        <w:t>емитенти</w:t>
      </w:r>
      <w:proofErr w:type="spellEnd"/>
      <w:r w:rsidRPr="00AA6834">
        <w:t xml:space="preserve"> </w:t>
      </w:r>
      <w:proofErr w:type="spellStart"/>
      <w:r w:rsidRPr="00AA6834">
        <w:t>могу</w:t>
      </w:r>
      <w:proofErr w:type="spellEnd"/>
      <w:r w:rsidRPr="00AA6834">
        <w:t xml:space="preserve"> </w:t>
      </w:r>
      <w:proofErr w:type="spellStart"/>
      <w:r w:rsidRPr="00AA6834">
        <w:t>бити</w:t>
      </w:r>
      <w:proofErr w:type="spellEnd"/>
      <w:r w:rsidRPr="00AA6834">
        <w:t xml:space="preserve"> </w:t>
      </w:r>
      <w:proofErr w:type="spellStart"/>
      <w:r w:rsidRPr="00AA6834">
        <w:t>различити</w:t>
      </w:r>
      <w:proofErr w:type="spellEnd"/>
      <w:r w:rsidRPr="00AA6834">
        <w:t xml:space="preserve"> - </w:t>
      </w:r>
      <w:proofErr w:type="spellStart"/>
      <w:r w:rsidRPr="00AA6834">
        <w:t>држава</w:t>
      </w:r>
      <w:proofErr w:type="spellEnd"/>
      <w:r w:rsidRPr="00AA6834">
        <w:t xml:space="preserve">, </w:t>
      </w:r>
      <w:proofErr w:type="spellStart"/>
      <w:r w:rsidRPr="00AA6834">
        <w:t>њени</w:t>
      </w:r>
      <w:proofErr w:type="spellEnd"/>
      <w:r w:rsidRPr="00AA6834">
        <w:t xml:space="preserve"> </w:t>
      </w:r>
      <w:proofErr w:type="spellStart"/>
      <w:r w:rsidRPr="00AA6834">
        <w:t>органи</w:t>
      </w:r>
      <w:proofErr w:type="spellEnd"/>
      <w:r w:rsidRPr="00AA6834">
        <w:t xml:space="preserve">, </w:t>
      </w:r>
      <w:proofErr w:type="spellStart"/>
      <w:r w:rsidRPr="00AA6834">
        <w:t>организације</w:t>
      </w:r>
      <w:proofErr w:type="spellEnd"/>
      <w:r w:rsidRPr="00AA6834">
        <w:t xml:space="preserve"> и </w:t>
      </w:r>
      <w:proofErr w:type="spellStart"/>
      <w:r w:rsidRPr="00AA6834">
        <w:t>агенције</w:t>
      </w:r>
      <w:proofErr w:type="spellEnd"/>
      <w:r w:rsidRPr="00AA6834">
        <w:t xml:space="preserve">, </w:t>
      </w:r>
      <w:proofErr w:type="spellStart"/>
      <w:r w:rsidRPr="00AA6834">
        <w:t>као</w:t>
      </w:r>
      <w:proofErr w:type="spellEnd"/>
      <w:r w:rsidRPr="00AA6834">
        <w:t xml:space="preserve"> и </w:t>
      </w:r>
      <w:proofErr w:type="spellStart"/>
      <w:r w:rsidRPr="00AA6834">
        <w:t>локални</w:t>
      </w:r>
      <w:proofErr w:type="spellEnd"/>
      <w:r w:rsidRPr="00AA6834">
        <w:t xml:space="preserve"> </w:t>
      </w:r>
      <w:proofErr w:type="spellStart"/>
      <w:r w:rsidRPr="00AA6834">
        <w:t>органи</w:t>
      </w:r>
      <w:proofErr w:type="spellEnd"/>
      <w:r w:rsidRPr="00AA6834">
        <w:t xml:space="preserve"> </w:t>
      </w:r>
      <w:proofErr w:type="spellStart"/>
      <w:r w:rsidRPr="00AA6834">
        <w:t>власти</w:t>
      </w:r>
      <w:proofErr w:type="spellEnd"/>
      <w:r w:rsidRPr="00AA6834">
        <w:t>.</w:t>
      </w:r>
    </w:p>
    <w:p w:rsidR="00C46434" w:rsidRDefault="00C46434" w:rsidP="0041596C">
      <w:pPr>
        <w:pStyle w:val="BodyText"/>
        <w:spacing w:before="41" w:line="276" w:lineRule="auto"/>
        <w:ind w:right="19"/>
        <w:jc w:val="both"/>
        <w:rPr>
          <w:b/>
        </w:rPr>
      </w:pPr>
    </w:p>
    <w:p w:rsidR="004C673A" w:rsidRPr="00AA6834" w:rsidRDefault="00FA4EAC" w:rsidP="0041596C">
      <w:pPr>
        <w:pStyle w:val="BodyText"/>
        <w:spacing w:before="41" w:line="276" w:lineRule="auto"/>
        <w:ind w:right="19"/>
        <w:jc w:val="both"/>
      </w:pPr>
      <w:proofErr w:type="spellStart"/>
      <w:r w:rsidRPr="00AA6834">
        <w:rPr>
          <w:b/>
        </w:rPr>
        <w:t>Дугорочне</w:t>
      </w:r>
      <w:proofErr w:type="spellEnd"/>
      <w:r w:rsidRPr="00AA6834">
        <w:rPr>
          <w:b/>
        </w:rPr>
        <w:t xml:space="preserve"> </w:t>
      </w:r>
      <w:proofErr w:type="spellStart"/>
      <w:r w:rsidRPr="00AA6834">
        <w:rPr>
          <w:b/>
        </w:rPr>
        <w:t>државне</w:t>
      </w:r>
      <w:proofErr w:type="spellEnd"/>
      <w:r w:rsidRPr="00AA6834">
        <w:rPr>
          <w:b/>
        </w:rPr>
        <w:t xml:space="preserve"> </w:t>
      </w:r>
      <w:proofErr w:type="spellStart"/>
      <w:r w:rsidRPr="00AA6834">
        <w:rPr>
          <w:b/>
        </w:rPr>
        <w:t>хартије</w:t>
      </w:r>
      <w:proofErr w:type="spellEnd"/>
      <w:r w:rsidRPr="00AA6834">
        <w:rPr>
          <w:b/>
        </w:rPr>
        <w:t xml:space="preserve"> </w:t>
      </w:r>
      <w:proofErr w:type="spellStart"/>
      <w:r w:rsidRPr="00AA6834">
        <w:t>су</w:t>
      </w:r>
      <w:proofErr w:type="spellEnd"/>
      <w:r w:rsidRPr="00AA6834">
        <w:t xml:space="preserve"> </w:t>
      </w:r>
      <w:proofErr w:type="spellStart"/>
      <w:r w:rsidRPr="00AA6834">
        <w:t>хартије</w:t>
      </w:r>
      <w:proofErr w:type="spellEnd"/>
      <w:r w:rsidRPr="00AA6834">
        <w:t xml:space="preserve"> </w:t>
      </w:r>
      <w:proofErr w:type="spellStart"/>
      <w:r w:rsidRPr="00AA6834">
        <w:t>од</w:t>
      </w:r>
      <w:proofErr w:type="spellEnd"/>
      <w:r w:rsidRPr="00AA6834">
        <w:t xml:space="preserve"> </w:t>
      </w:r>
      <w:proofErr w:type="spellStart"/>
      <w:r w:rsidRPr="00AA6834">
        <w:t>вредности</w:t>
      </w:r>
      <w:proofErr w:type="spellEnd"/>
      <w:r w:rsidRPr="00AA6834">
        <w:t xml:space="preserve">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роком</w:t>
      </w:r>
      <w:proofErr w:type="spellEnd"/>
      <w:r w:rsidRPr="00AA6834">
        <w:t xml:space="preserve"> </w:t>
      </w:r>
      <w:proofErr w:type="spellStart"/>
      <w:r w:rsidRPr="00AA6834">
        <w:t>доспећа</w:t>
      </w:r>
      <w:proofErr w:type="spellEnd"/>
      <w:r w:rsidRPr="00AA6834">
        <w:t xml:space="preserve"> </w:t>
      </w:r>
      <w:proofErr w:type="spellStart"/>
      <w:r w:rsidRPr="00AA6834">
        <w:t>преко</w:t>
      </w:r>
      <w:proofErr w:type="spellEnd"/>
      <w:r w:rsidRPr="00AA6834">
        <w:t xml:space="preserve"> </w:t>
      </w:r>
      <w:proofErr w:type="spellStart"/>
      <w:r w:rsidRPr="00AA6834">
        <w:t>једне</w:t>
      </w:r>
      <w:proofErr w:type="spellEnd"/>
      <w:r w:rsidRPr="00AA6834">
        <w:t xml:space="preserve"> </w:t>
      </w:r>
      <w:proofErr w:type="spellStart"/>
      <w:r w:rsidRPr="00AA6834">
        <w:t>године</w:t>
      </w:r>
      <w:proofErr w:type="spellEnd"/>
      <w:r w:rsidRPr="00AA6834">
        <w:t xml:space="preserve"> о </w:t>
      </w:r>
      <w:proofErr w:type="spellStart"/>
      <w:r w:rsidRPr="00AA6834">
        <w:t>чијем</w:t>
      </w:r>
      <w:proofErr w:type="spellEnd"/>
      <w:r w:rsidRPr="00AA6834">
        <w:t xml:space="preserve"> </w:t>
      </w:r>
      <w:proofErr w:type="spellStart"/>
      <w:r w:rsidRPr="00AA6834">
        <w:t>емитовању</w:t>
      </w:r>
      <w:proofErr w:type="spellEnd"/>
      <w:r w:rsidRPr="00AA6834">
        <w:t xml:space="preserve"> </w:t>
      </w:r>
      <w:proofErr w:type="spellStart"/>
      <w:r w:rsidRPr="00AA6834">
        <w:t>одлучује</w:t>
      </w:r>
      <w:proofErr w:type="spellEnd"/>
      <w:r w:rsidRPr="00AA6834">
        <w:t xml:space="preserve"> </w:t>
      </w:r>
      <w:proofErr w:type="spellStart"/>
      <w:r w:rsidRPr="00AA6834">
        <w:t>Влада</w:t>
      </w:r>
      <w:proofErr w:type="spellEnd"/>
      <w:r w:rsidRPr="00AA6834">
        <w:t xml:space="preserve">, </w:t>
      </w:r>
      <w:proofErr w:type="spellStart"/>
      <w:r w:rsidRPr="00AA6834">
        <w:t>како</w:t>
      </w:r>
      <w:proofErr w:type="spellEnd"/>
      <w:r w:rsidRPr="00AA6834">
        <w:t xml:space="preserve"> </w:t>
      </w:r>
      <w:proofErr w:type="spellStart"/>
      <w:r w:rsidRPr="00AA6834">
        <w:t>на</w:t>
      </w:r>
      <w:proofErr w:type="spellEnd"/>
      <w:r w:rsidRPr="00AA6834">
        <w:t xml:space="preserve"> </w:t>
      </w:r>
      <w:proofErr w:type="spellStart"/>
      <w:r w:rsidRPr="00AA6834">
        <w:t>примарном</w:t>
      </w:r>
      <w:proofErr w:type="spellEnd"/>
      <w:r w:rsidRPr="00AA6834">
        <w:t xml:space="preserve"> </w:t>
      </w:r>
      <w:proofErr w:type="spellStart"/>
      <w:r w:rsidRPr="00AA6834">
        <w:t>тако</w:t>
      </w:r>
      <w:proofErr w:type="spellEnd"/>
      <w:r w:rsidRPr="00AA6834">
        <w:t xml:space="preserve"> и </w:t>
      </w:r>
      <w:proofErr w:type="spellStart"/>
      <w:r w:rsidRPr="00AA6834">
        <w:t>на</w:t>
      </w:r>
      <w:proofErr w:type="spellEnd"/>
      <w:r w:rsidRPr="00AA6834">
        <w:t xml:space="preserve"> </w:t>
      </w:r>
      <w:proofErr w:type="spellStart"/>
      <w:r w:rsidRPr="00AA6834">
        <w:t>секундарном</w:t>
      </w:r>
      <w:proofErr w:type="spellEnd"/>
      <w:r w:rsidRPr="00AA6834">
        <w:t xml:space="preserve"> </w:t>
      </w:r>
      <w:proofErr w:type="spellStart"/>
      <w:r w:rsidRPr="00AA6834">
        <w:t>тржишту</w:t>
      </w:r>
      <w:proofErr w:type="spellEnd"/>
      <w:r w:rsidRPr="00AA6834">
        <w:t>.</w:t>
      </w:r>
    </w:p>
    <w:p w:rsidR="004C673A" w:rsidRPr="00AA6834" w:rsidRDefault="004C673A" w:rsidP="0041596C">
      <w:pPr>
        <w:pStyle w:val="BodyText"/>
        <w:spacing w:before="8"/>
        <w:ind w:right="19"/>
        <w:rPr>
          <w:sz w:val="27"/>
        </w:rPr>
      </w:pPr>
    </w:p>
    <w:p w:rsidR="004C673A" w:rsidRPr="00AA6834" w:rsidRDefault="00FA4EAC" w:rsidP="0041596C">
      <w:pPr>
        <w:pStyle w:val="BodyText"/>
        <w:spacing w:before="1" w:line="276" w:lineRule="auto"/>
        <w:ind w:right="19"/>
        <w:jc w:val="both"/>
      </w:pPr>
      <w:proofErr w:type="spellStart"/>
      <w:r w:rsidRPr="00AA6834">
        <w:t>Обвезнице</w:t>
      </w:r>
      <w:proofErr w:type="spellEnd"/>
      <w:r w:rsidRPr="00AA6834">
        <w:t xml:space="preserve"> </w:t>
      </w:r>
      <w:proofErr w:type="spellStart"/>
      <w:r w:rsidRPr="00AA6834">
        <w:t>припадају</w:t>
      </w:r>
      <w:proofErr w:type="spellEnd"/>
      <w:r w:rsidRPr="00AA6834">
        <w:t xml:space="preserve"> </w:t>
      </w:r>
      <w:proofErr w:type="spellStart"/>
      <w:r w:rsidRPr="00AA6834">
        <w:t>дужничким</w:t>
      </w:r>
      <w:proofErr w:type="spellEnd"/>
      <w:r w:rsidRPr="00AA6834">
        <w:t xml:space="preserve"> </w:t>
      </w:r>
      <w:proofErr w:type="spellStart"/>
      <w:r w:rsidRPr="00AA6834">
        <w:t>ХоВ</w:t>
      </w:r>
      <w:proofErr w:type="spellEnd"/>
      <w:r w:rsidRPr="00AA6834">
        <w:t xml:space="preserve">. </w:t>
      </w:r>
      <w:proofErr w:type="spellStart"/>
      <w:r w:rsidRPr="00AA6834">
        <w:t>Емитујући</w:t>
      </w:r>
      <w:proofErr w:type="spellEnd"/>
      <w:r w:rsidRPr="00AA6834">
        <w:t xml:space="preserve"> </w:t>
      </w:r>
      <w:proofErr w:type="spellStart"/>
      <w:r w:rsidRPr="00AA6834">
        <w:t>обвезницу</w:t>
      </w:r>
      <w:proofErr w:type="spellEnd"/>
      <w:r w:rsidRPr="00AA6834">
        <w:t xml:space="preserve">, </w:t>
      </w:r>
      <w:proofErr w:type="spellStart"/>
      <w:r w:rsidRPr="00AA6834">
        <w:t>емитент</w:t>
      </w:r>
      <w:proofErr w:type="spellEnd"/>
      <w:r w:rsidRPr="00AA6834">
        <w:t xml:space="preserve"> </w:t>
      </w:r>
      <w:proofErr w:type="spellStart"/>
      <w:r w:rsidRPr="00AA6834">
        <w:t>се</w:t>
      </w:r>
      <w:proofErr w:type="spellEnd"/>
      <w:r w:rsidRPr="00AA6834">
        <w:t xml:space="preserve"> </w:t>
      </w:r>
      <w:proofErr w:type="spellStart"/>
      <w:r w:rsidRPr="00AA6834">
        <w:t>обавезује</w:t>
      </w:r>
      <w:proofErr w:type="spellEnd"/>
      <w:r w:rsidRPr="00AA6834">
        <w:t xml:space="preserve"> </w:t>
      </w:r>
      <w:proofErr w:type="spellStart"/>
      <w:r w:rsidRPr="00AA6834">
        <w:t>да</w:t>
      </w:r>
      <w:proofErr w:type="spellEnd"/>
      <w:r w:rsidRPr="00AA6834">
        <w:t xml:space="preserve"> </w:t>
      </w:r>
      <w:proofErr w:type="spellStart"/>
      <w:r w:rsidRPr="00AA6834">
        <w:t>ће</w:t>
      </w:r>
      <w:proofErr w:type="spellEnd"/>
      <w:r w:rsidRPr="00AA6834">
        <w:t xml:space="preserve"> </w:t>
      </w:r>
      <w:proofErr w:type="spellStart"/>
      <w:r w:rsidRPr="00AA6834">
        <w:t>инвеститору</w:t>
      </w:r>
      <w:proofErr w:type="spellEnd"/>
      <w:r w:rsidRPr="00AA6834">
        <w:t xml:space="preserve"> </w:t>
      </w:r>
      <w:proofErr w:type="spellStart"/>
      <w:r w:rsidRPr="00AA6834">
        <w:t>или</w:t>
      </w:r>
      <w:proofErr w:type="spellEnd"/>
      <w:r w:rsidRPr="00AA6834">
        <w:t xml:space="preserve"> </w:t>
      </w:r>
      <w:proofErr w:type="spellStart"/>
      <w:r w:rsidRPr="00AA6834">
        <w:t>имаоцу</w:t>
      </w:r>
      <w:proofErr w:type="spellEnd"/>
      <w:r w:rsidRPr="00AA6834">
        <w:t xml:space="preserve"> </w:t>
      </w:r>
      <w:proofErr w:type="spellStart"/>
      <w:r w:rsidRPr="00AA6834">
        <w:t>обвезнице</w:t>
      </w:r>
      <w:proofErr w:type="spellEnd"/>
      <w:r w:rsidRPr="00AA6834">
        <w:t xml:space="preserve"> </w:t>
      </w:r>
      <w:proofErr w:type="spellStart"/>
      <w:r w:rsidRPr="00AA6834">
        <w:t>вратити</w:t>
      </w:r>
      <w:proofErr w:type="spellEnd"/>
      <w:r w:rsidRPr="00AA6834">
        <w:t xml:space="preserve"> </w:t>
      </w:r>
      <w:proofErr w:type="spellStart"/>
      <w:r w:rsidRPr="00AA6834">
        <w:t>уложени</w:t>
      </w:r>
      <w:proofErr w:type="spellEnd"/>
      <w:r w:rsidRPr="00AA6834">
        <w:t xml:space="preserve"> </w:t>
      </w:r>
      <w:proofErr w:type="spellStart"/>
      <w:r w:rsidRPr="00AA6834">
        <w:t>новац</w:t>
      </w:r>
      <w:proofErr w:type="spellEnd"/>
      <w:r w:rsidRPr="00AA6834">
        <w:t xml:space="preserve">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одговарајућом</w:t>
      </w:r>
      <w:proofErr w:type="spellEnd"/>
      <w:r w:rsidRPr="00AA6834">
        <w:t xml:space="preserve"> </w:t>
      </w:r>
      <w:proofErr w:type="spellStart"/>
      <w:r w:rsidRPr="00AA6834">
        <w:t>каматом</w:t>
      </w:r>
      <w:proofErr w:type="spellEnd"/>
      <w:r w:rsidRPr="00AA6834">
        <w:t xml:space="preserve"> у </w:t>
      </w:r>
      <w:proofErr w:type="spellStart"/>
      <w:r w:rsidRPr="00AA6834">
        <w:t>унапред</w:t>
      </w:r>
      <w:proofErr w:type="spellEnd"/>
      <w:r w:rsidRPr="00AA6834">
        <w:t xml:space="preserve"> </w:t>
      </w:r>
      <w:proofErr w:type="spellStart"/>
      <w:r w:rsidRPr="00AA6834">
        <w:t>дефинисаном</w:t>
      </w:r>
      <w:proofErr w:type="spellEnd"/>
      <w:r w:rsidRPr="00AA6834">
        <w:t xml:space="preserve"> </w:t>
      </w:r>
      <w:proofErr w:type="spellStart"/>
      <w:r w:rsidRPr="00AA6834">
        <w:t>временском</w:t>
      </w:r>
      <w:proofErr w:type="spellEnd"/>
      <w:r w:rsidRPr="00AA6834">
        <w:t xml:space="preserve"> </w:t>
      </w:r>
      <w:proofErr w:type="spellStart"/>
      <w:r w:rsidRPr="00AA6834">
        <w:t>периоду</w:t>
      </w:r>
      <w:proofErr w:type="spellEnd"/>
      <w:r w:rsidRPr="00AA6834">
        <w:t xml:space="preserve">. </w:t>
      </w:r>
      <w:proofErr w:type="spellStart"/>
      <w:r w:rsidRPr="00AA6834">
        <w:t>Инвеститор</w:t>
      </w:r>
      <w:proofErr w:type="spellEnd"/>
      <w:r w:rsidRPr="00AA6834">
        <w:t xml:space="preserve"> </w:t>
      </w:r>
      <w:proofErr w:type="spellStart"/>
      <w:r w:rsidRPr="00AA6834">
        <w:t>је</w:t>
      </w:r>
      <w:proofErr w:type="spellEnd"/>
      <w:r w:rsidRPr="00AA6834">
        <w:t xml:space="preserve"> у </w:t>
      </w:r>
      <w:proofErr w:type="spellStart"/>
      <w:r w:rsidRPr="00AA6834">
        <w:t>случају</w:t>
      </w:r>
      <w:proofErr w:type="spellEnd"/>
      <w:r w:rsidRPr="00AA6834">
        <w:t xml:space="preserve"> </w:t>
      </w:r>
      <w:proofErr w:type="spellStart"/>
      <w:r w:rsidRPr="00AA6834">
        <w:t>обвезница</w:t>
      </w:r>
      <w:proofErr w:type="spellEnd"/>
      <w:r w:rsidRPr="00AA6834">
        <w:t xml:space="preserve"> </w:t>
      </w:r>
      <w:proofErr w:type="spellStart"/>
      <w:r w:rsidRPr="00AA6834">
        <w:t>кредитор</w:t>
      </w:r>
      <w:proofErr w:type="spellEnd"/>
      <w:r w:rsidRPr="00AA6834">
        <w:t xml:space="preserve"> </w:t>
      </w:r>
      <w:proofErr w:type="spellStart"/>
      <w:r w:rsidRPr="00AA6834">
        <w:t>емитента</w:t>
      </w:r>
      <w:proofErr w:type="spellEnd"/>
      <w:r w:rsidRPr="00AA6834">
        <w:rPr>
          <w:spacing w:val="-1"/>
        </w:rPr>
        <w:t xml:space="preserve"> </w:t>
      </w:r>
      <w:proofErr w:type="spellStart"/>
      <w:r w:rsidRPr="00AA6834">
        <w:t>обвезнице</w:t>
      </w:r>
      <w:proofErr w:type="spellEnd"/>
      <w:r w:rsidRPr="00AA6834">
        <w:t>.</w:t>
      </w:r>
    </w:p>
    <w:p w:rsidR="004C673A" w:rsidRPr="00AA6834" w:rsidRDefault="004C673A">
      <w:pPr>
        <w:pStyle w:val="BodyText"/>
        <w:spacing w:before="1"/>
        <w:rPr>
          <w:sz w:val="32"/>
        </w:rPr>
      </w:pPr>
    </w:p>
    <w:p w:rsidR="004C673A" w:rsidRPr="0041596C" w:rsidRDefault="0041596C">
      <w:pPr>
        <w:pStyle w:val="Heading3"/>
        <w:numPr>
          <w:ilvl w:val="1"/>
          <w:numId w:val="2"/>
        </w:numPr>
        <w:tabs>
          <w:tab w:val="left" w:pos="821"/>
        </w:tabs>
        <w:spacing w:before="1"/>
        <w:jc w:val="both"/>
        <w:rPr>
          <w:sz w:val="24"/>
          <w:szCs w:val="24"/>
        </w:rPr>
      </w:pPr>
      <w:r w:rsidRPr="0041596C">
        <w:rPr>
          <w:sz w:val="24"/>
          <w:szCs w:val="24"/>
        </w:rPr>
        <w:t>ПОРЕСКИ ТРЕТМАН ДРЖАВНИХ</w:t>
      </w:r>
      <w:r w:rsidRPr="0041596C">
        <w:rPr>
          <w:spacing w:val="-4"/>
          <w:sz w:val="24"/>
          <w:szCs w:val="24"/>
        </w:rPr>
        <w:t xml:space="preserve"> </w:t>
      </w:r>
      <w:r w:rsidRPr="0041596C">
        <w:rPr>
          <w:sz w:val="24"/>
          <w:szCs w:val="24"/>
        </w:rPr>
        <w:t>ХОВ</w:t>
      </w:r>
    </w:p>
    <w:p w:rsidR="004C673A" w:rsidRPr="00AA6834" w:rsidRDefault="004C673A">
      <w:pPr>
        <w:pStyle w:val="BodyText"/>
        <w:spacing w:before="9"/>
        <w:rPr>
          <w:b/>
          <w:sz w:val="31"/>
        </w:rPr>
      </w:pPr>
    </w:p>
    <w:p w:rsidR="004C673A" w:rsidRPr="00AA6834" w:rsidRDefault="00FA4EAC" w:rsidP="0041596C">
      <w:pPr>
        <w:pStyle w:val="BodyText"/>
        <w:spacing w:line="276" w:lineRule="auto"/>
        <w:ind w:right="19"/>
        <w:jc w:val="both"/>
      </w:pPr>
      <w:proofErr w:type="spellStart"/>
      <w:r w:rsidRPr="00AA6834">
        <w:t>Инвестирање</w:t>
      </w:r>
      <w:proofErr w:type="spellEnd"/>
      <w:r w:rsidRPr="00AA6834">
        <w:t xml:space="preserve"> у </w:t>
      </w:r>
      <w:proofErr w:type="spellStart"/>
      <w:r w:rsidRPr="00AA6834">
        <w:t>државне</w:t>
      </w:r>
      <w:proofErr w:type="spellEnd"/>
      <w:r w:rsidRPr="00AA6834">
        <w:t xml:space="preserve"> </w:t>
      </w:r>
      <w:proofErr w:type="spellStart"/>
      <w:r w:rsidRPr="00AA6834">
        <w:t>хартије</w:t>
      </w:r>
      <w:proofErr w:type="spellEnd"/>
      <w:r w:rsidRPr="00AA6834">
        <w:t xml:space="preserve"> </w:t>
      </w:r>
      <w:proofErr w:type="spellStart"/>
      <w:r w:rsidRPr="00AA6834">
        <w:t>од</w:t>
      </w:r>
      <w:proofErr w:type="spellEnd"/>
      <w:r w:rsidRPr="00AA6834">
        <w:t xml:space="preserve"> </w:t>
      </w:r>
      <w:proofErr w:type="spellStart"/>
      <w:r w:rsidRPr="00AA6834">
        <w:t>вредности</w:t>
      </w:r>
      <w:proofErr w:type="spellEnd"/>
      <w:r w:rsidRPr="00AA6834">
        <w:t xml:space="preserve"> </w:t>
      </w:r>
      <w:proofErr w:type="spellStart"/>
      <w:r w:rsidRPr="00AA6834">
        <w:t>ослобођено</w:t>
      </w:r>
      <w:proofErr w:type="spellEnd"/>
      <w:r w:rsidRPr="00AA6834">
        <w:t xml:space="preserve"> </w:t>
      </w:r>
      <w:proofErr w:type="spellStart"/>
      <w:r w:rsidRPr="00AA6834">
        <w:t>је</w:t>
      </w:r>
      <w:proofErr w:type="spellEnd"/>
      <w:r w:rsidRPr="00AA6834">
        <w:t xml:space="preserve"> </w:t>
      </w:r>
      <w:proofErr w:type="spellStart"/>
      <w:r w:rsidRPr="00AA6834">
        <w:t>директног</w:t>
      </w:r>
      <w:proofErr w:type="spellEnd"/>
      <w:r w:rsidRPr="00AA6834">
        <w:t xml:space="preserve"> </w:t>
      </w:r>
      <w:proofErr w:type="spellStart"/>
      <w:r w:rsidRPr="00AA6834">
        <w:t>опорезивања</w:t>
      </w:r>
      <w:proofErr w:type="spellEnd"/>
      <w:r w:rsidRPr="00AA6834">
        <w:t>.</w:t>
      </w:r>
    </w:p>
    <w:p w:rsidR="004C673A" w:rsidRPr="00AA6834" w:rsidRDefault="00FA4EAC" w:rsidP="0041596C">
      <w:pPr>
        <w:pStyle w:val="BodyText"/>
        <w:spacing w:before="1"/>
        <w:ind w:right="19"/>
        <w:jc w:val="both"/>
      </w:pPr>
      <w:proofErr w:type="spellStart"/>
      <w:r w:rsidRPr="00AA6834">
        <w:t>Порески</w:t>
      </w:r>
      <w:proofErr w:type="spellEnd"/>
      <w:r w:rsidRPr="00AA6834">
        <w:t xml:space="preserve"> </w:t>
      </w:r>
      <w:proofErr w:type="spellStart"/>
      <w:r w:rsidRPr="00AA6834">
        <w:t>третман</w:t>
      </w:r>
      <w:proofErr w:type="spellEnd"/>
      <w:r w:rsidRPr="00AA6834">
        <w:t xml:space="preserve"> </w:t>
      </w:r>
      <w:proofErr w:type="spellStart"/>
      <w:r w:rsidRPr="00AA6834">
        <w:t>државних</w:t>
      </w:r>
      <w:proofErr w:type="spellEnd"/>
      <w:r w:rsidRPr="00AA6834">
        <w:t xml:space="preserve"> </w:t>
      </w:r>
      <w:proofErr w:type="spellStart"/>
      <w:r w:rsidRPr="00AA6834">
        <w:t>ХоВ</w:t>
      </w:r>
      <w:proofErr w:type="spellEnd"/>
      <w:r w:rsidRPr="00AA6834">
        <w:t xml:space="preserve"> </w:t>
      </w:r>
      <w:proofErr w:type="spellStart"/>
      <w:r w:rsidRPr="00AA6834">
        <w:t>уређен</w:t>
      </w:r>
      <w:proofErr w:type="spellEnd"/>
      <w:r w:rsidRPr="00AA6834">
        <w:t xml:space="preserve"> </w:t>
      </w:r>
      <w:proofErr w:type="spellStart"/>
      <w:r w:rsidRPr="00AA6834">
        <w:t>је</w:t>
      </w:r>
      <w:proofErr w:type="spellEnd"/>
      <w:r w:rsidRPr="00AA6834">
        <w:t>:</w:t>
      </w:r>
    </w:p>
    <w:p w:rsidR="004C673A" w:rsidRPr="00AA6834" w:rsidRDefault="004C673A" w:rsidP="0041596C">
      <w:pPr>
        <w:pStyle w:val="BodyText"/>
        <w:tabs>
          <w:tab w:val="left" w:pos="8789"/>
        </w:tabs>
        <w:spacing w:before="3"/>
        <w:rPr>
          <w:sz w:val="31"/>
        </w:rPr>
      </w:pPr>
    </w:p>
    <w:p w:rsidR="0041596C" w:rsidRDefault="00FA4EAC" w:rsidP="0041596C">
      <w:pPr>
        <w:pStyle w:val="ListParagraph"/>
        <w:numPr>
          <w:ilvl w:val="0"/>
          <w:numId w:val="37"/>
        </w:numPr>
        <w:tabs>
          <w:tab w:val="left" w:pos="1901"/>
          <w:tab w:val="left" w:pos="8789"/>
        </w:tabs>
        <w:rPr>
          <w:sz w:val="24"/>
        </w:rPr>
      </w:pPr>
      <w:proofErr w:type="spellStart"/>
      <w:r w:rsidRPr="00AA6834">
        <w:rPr>
          <w:sz w:val="24"/>
        </w:rPr>
        <w:t>Законом</w:t>
      </w:r>
      <w:proofErr w:type="spellEnd"/>
      <w:r w:rsidRPr="00AA6834">
        <w:rPr>
          <w:sz w:val="24"/>
        </w:rPr>
        <w:t xml:space="preserve"> о </w:t>
      </w:r>
      <w:proofErr w:type="spellStart"/>
      <w:r w:rsidRPr="00AA6834">
        <w:rPr>
          <w:sz w:val="24"/>
        </w:rPr>
        <w:t>порезу</w:t>
      </w:r>
      <w:proofErr w:type="spellEnd"/>
      <w:r w:rsidRPr="00AA6834">
        <w:rPr>
          <w:sz w:val="24"/>
        </w:rPr>
        <w:t xml:space="preserve"> </w:t>
      </w:r>
      <w:proofErr w:type="spellStart"/>
      <w:r w:rsidRPr="00AA6834">
        <w:rPr>
          <w:sz w:val="24"/>
        </w:rPr>
        <w:t>на</w:t>
      </w:r>
      <w:proofErr w:type="spellEnd"/>
      <w:r w:rsidRPr="00AA6834">
        <w:rPr>
          <w:sz w:val="24"/>
        </w:rPr>
        <w:t xml:space="preserve"> </w:t>
      </w:r>
      <w:proofErr w:type="spellStart"/>
      <w:r w:rsidRPr="00AA6834">
        <w:rPr>
          <w:sz w:val="24"/>
        </w:rPr>
        <w:t>додату</w:t>
      </w:r>
      <w:proofErr w:type="spellEnd"/>
      <w:r w:rsidRPr="00AA6834">
        <w:rPr>
          <w:spacing w:val="-1"/>
          <w:sz w:val="24"/>
        </w:rPr>
        <w:t xml:space="preserve"> </w:t>
      </w:r>
      <w:proofErr w:type="spellStart"/>
      <w:r w:rsidRPr="00AA6834">
        <w:rPr>
          <w:sz w:val="24"/>
        </w:rPr>
        <w:t>вредност</w:t>
      </w:r>
      <w:proofErr w:type="spellEnd"/>
      <w:r w:rsidRPr="00AA6834">
        <w:rPr>
          <w:sz w:val="24"/>
        </w:rPr>
        <w:t>;</w:t>
      </w:r>
    </w:p>
    <w:p w:rsidR="0041596C" w:rsidRDefault="00FA4EAC" w:rsidP="0041596C">
      <w:pPr>
        <w:pStyle w:val="ListParagraph"/>
        <w:numPr>
          <w:ilvl w:val="0"/>
          <w:numId w:val="37"/>
        </w:numPr>
        <w:tabs>
          <w:tab w:val="left" w:pos="1901"/>
          <w:tab w:val="left" w:pos="8789"/>
        </w:tabs>
        <w:rPr>
          <w:sz w:val="24"/>
        </w:rPr>
      </w:pPr>
      <w:proofErr w:type="spellStart"/>
      <w:r w:rsidRPr="0041596C">
        <w:rPr>
          <w:sz w:val="24"/>
        </w:rPr>
        <w:t>Законом</w:t>
      </w:r>
      <w:proofErr w:type="spellEnd"/>
      <w:r w:rsidRPr="0041596C">
        <w:rPr>
          <w:sz w:val="24"/>
        </w:rPr>
        <w:t xml:space="preserve"> о </w:t>
      </w:r>
      <w:proofErr w:type="spellStart"/>
      <w:r w:rsidRPr="0041596C">
        <w:rPr>
          <w:sz w:val="24"/>
        </w:rPr>
        <w:t>порезима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на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имовину</w:t>
      </w:r>
      <w:proofErr w:type="spellEnd"/>
      <w:r w:rsidRPr="0041596C">
        <w:rPr>
          <w:sz w:val="24"/>
        </w:rPr>
        <w:t>;</w:t>
      </w:r>
    </w:p>
    <w:p w:rsidR="0041596C" w:rsidRDefault="00FA4EAC" w:rsidP="0041596C">
      <w:pPr>
        <w:pStyle w:val="ListParagraph"/>
        <w:numPr>
          <w:ilvl w:val="0"/>
          <w:numId w:val="37"/>
        </w:numPr>
        <w:tabs>
          <w:tab w:val="left" w:pos="1901"/>
          <w:tab w:val="left" w:pos="8789"/>
        </w:tabs>
        <w:rPr>
          <w:sz w:val="24"/>
        </w:rPr>
      </w:pPr>
      <w:proofErr w:type="spellStart"/>
      <w:r w:rsidRPr="0041596C">
        <w:rPr>
          <w:sz w:val="24"/>
        </w:rPr>
        <w:t>Законом</w:t>
      </w:r>
      <w:proofErr w:type="spellEnd"/>
      <w:r w:rsidRPr="0041596C">
        <w:rPr>
          <w:sz w:val="24"/>
        </w:rPr>
        <w:t xml:space="preserve"> о </w:t>
      </w:r>
      <w:proofErr w:type="spellStart"/>
      <w:r w:rsidRPr="0041596C">
        <w:rPr>
          <w:sz w:val="24"/>
        </w:rPr>
        <w:t>порезу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на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добит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правних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лица</w:t>
      </w:r>
      <w:proofErr w:type="spellEnd"/>
      <w:r w:rsidRPr="0041596C">
        <w:rPr>
          <w:sz w:val="24"/>
        </w:rPr>
        <w:t xml:space="preserve">; </w:t>
      </w:r>
      <w:proofErr w:type="spellStart"/>
      <w:r w:rsidRPr="0041596C">
        <w:rPr>
          <w:sz w:val="24"/>
        </w:rPr>
        <w:t>као</w:t>
      </w:r>
      <w:proofErr w:type="spellEnd"/>
      <w:r w:rsidRPr="0041596C">
        <w:rPr>
          <w:spacing w:val="3"/>
          <w:sz w:val="24"/>
        </w:rPr>
        <w:t xml:space="preserve"> </w:t>
      </w:r>
      <w:r w:rsidRPr="0041596C">
        <w:rPr>
          <w:sz w:val="24"/>
        </w:rPr>
        <w:t>и</w:t>
      </w:r>
    </w:p>
    <w:p w:rsidR="004C673A" w:rsidRPr="0041596C" w:rsidRDefault="00FA4EAC" w:rsidP="0041596C">
      <w:pPr>
        <w:pStyle w:val="ListParagraph"/>
        <w:numPr>
          <w:ilvl w:val="0"/>
          <w:numId w:val="37"/>
        </w:numPr>
        <w:tabs>
          <w:tab w:val="left" w:pos="1901"/>
          <w:tab w:val="left" w:pos="8789"/>
        </w:tabs>
        <w:rPr>
          <w:sz w:val="24"/>
        </w:rPr>
      </w:pPr>
      <w:proofErr w:type="spellStart"/>
      <w:r w:rsidRPr="0041596C">
        <w:rPr>
          <w:sz w:val="24"/>
        </w:rPr>
        <w:t>Законом</w:t>
      </w:r>
      <w:proofErr w:type="spellEnd"/>
      <w:r w:rsidRPr="0041596C">
        <w:rPr>
          <w:sz w:val="24"/>
        </w:rPr>
        <w:t xml:space="preserve"> о </w:t>
      </w:r>
      <w:proofErr w:type="spellStart"/>
      <w:r w:rsidRPr="0041596C">
        <w:rPr>
          <w:sz w:val="24"/>
        </w:rPr>
        <w:t>порезу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на</w:t>
      </w:r>
      <w:proofErr w:type="spellEnd"/>
      <w:r w:rsidRPr="0041596C">
        <w:rPr>
          <w:sz w:val="24"/>
        </w:rPr>
        <w:t xml:space="preserve"> </w:t>
      </w:r>
      <w:proofErr w:type="spellStart"/>
      <w:r w:rsidRPr="0041596C">
        <w:rPr>
          <w:sz w:val="24"/>
        </w:rPr>
        <w:t>доходак</w:t>
      </w:r>
      <w:proofErr w:type="spellEnd"/>
      <w:r w:rsidRPr="0041596C">
        <w:rPr>
          <w:spacing w:val="2"/>
          <w:sz w:val="24"/>
        </w:rPr>
        <w:t xml:space="preserve"> </w:t>
      </w:r>
      <w:proofErr w:type="spellStart"/>
      <w:r w:rsidRPr="0041596C">
        <w:rPr>
          <w:sz w:val="24"/>
        </w:rPr>
        <w:t>грађана</w:t>
      </w:r>
      <w:proofErr w:type="spellEnd"/>
      <w:r w:rsidRPr="0041596C">
        <w:rPr>
          <w:sz w:val="24"/>
        </w:rPr>
        <w:t>.</w:t>
      </w:r>
    </w:p>
    <w:p w:rsidR="00AA6834" w:rsidRDefault="00AA6834" w:rsidP="0041596C">
      <w:pPr>
        <w:pStyle w:val="BodyText"/>
        <w:tabs>
          <w:tab w:val="left" w:pos="8789"/>
        </w:tabs>
        <w:spacing w:before="1"/>
        <w:rPr>
          <w:sz w:val="31"/>
          <w:lang w:val="sr-Cyrl-RS"/>
        </w:rPr>
      </w:pPr>
    </w:p>
    <w:p w:rsidR="00C46434" w:rsidRDefault="00C46434" w:rsidP="0041596C">
      <w:pPr>
        <w:pStyle w:val="BodyText"/>
        <w:tabs>
          <w:tab w:val="left" w:pos="8789"/>
        </w:tabs>
        <w:spacing w:before="1"/>
        <w:rPr>
          <w:sz w:val="31"/>
          <w:lang w:val="sr-Cyrl-RS"/>
        </w:rPr>
      </w:pPr>
    </w:p>
    <w:p w:rsidR="00C46434" w:rsidRDefault="00C46434" w:rsidP="0041596C">
      <w:pPr>
        <w:pStyle w:val="BodyText"/>
        <w:tabs>
          <w:tab w:val="left" w:pos="8789"/>
        </w:tabs>
        <w:spacing w:before="1"/>
        <w:rPr>
          <w:sz w:val="31"/>
          <w:lang w:val="sr-Cyrl-RS"/>
        </w:rPr>
      </w:pPr>
    </w:p>
    <w:p w:rsidR="00C46434" w:rsidRDefault="00C46434" w:rsidP="0041596C">
      <w:pPr>
        <w:pStyle w:val="BodyText"/>
        <w:tabs>
          <w:tab w:val="left" w:pos="8789"/>
        </w:tabs>
        <w:spacing w:before="1"/>
        <w:rPr>
          <w:sz w:val="31"/>
          <w:lang w:val="sr-Cyrl-RS"/>
        </w:rPr>
      </w:pPr>
    </w:p>
    <w:p w:rsidR="00C46434" w:rsidRPr="00AA6834" w:rsidRDefault="00C46434" w:rsidP="0041596C">
      <w:pPr>
        <w:pStyle w:val="BodyText"/>
        <w:tabs>
          <w:tab w:val="left" w:pos="8789"/>
        </w:tabs>
        <w:spacing w:before="1"/>
        <w:rPr>
          <w:sz w:val="31"/>
          <w:lang w:val="sr-Cyrl-RS"/>
        </w:rPr>
      </w:pPr>
    </w:p>
    <w:p w:rsidR="004C673A" w:rsidRDefault="0041596C" w:rsidP="0041596C">
      <w:pPr>
        <w:pStyle w:val="Heading2"/>
        <w:tabs>
          <w:tab w:val="left" w:pos="709"/>
          <w:tab w:val="left" w:pos="8789"/>
        </w:tabs>
        <w:spacing w:before="1"/>
        <w:ind w:left="0" w:firstLine="0"/>
      </w:pPr>
      <w:r>
        <w:rPr>
          <w:lang w:val="sr-Cyrl-RS"/>
        </w:rPr>
        <w:lastRenderedPageBreak/>
        <w:t>6.</w:t>
      </w:r>
      <w:r>
        <w:rPr>
          <w:lang w:val="sr-Cyrl-RS"/>
        </w:rPr>
        <w:tab/>
      </w:r>
      <w:r w:rsidR="00FA4EAC">
        <w:t>ОСТАЛЕ АКТИВНОСТИ</w:t>
      </w:r>
      <w:r w:rsidR="00FA4EAC">
        <w:rPr>
          <w:spacing w:val="-4"/>
        </w:rPr>
        <w:t xml:space="preserve"> </w:t>
      </w:r>
      <w:r w:rsidR="00FA4EAC">
        <w:t>ФОНДА</w:t>
      </w:r>
    </w:p>
    <w:p w:rsidR="004C673A" w:rsidRDefault="004C673A" w:rsidP="0041596C">
      <w:pPr>
        <w:pStyle w:val="BodyText"/>
        <w:tabs>
          <w:tab w:val="left" w:pos="8789"/>
        </w:tabs>
        <w:spacing w:before="6"/>
        <w:rPr>
          <w:b/>
          <w:sz w:val="32"/>
        </w:rPr>
      </w:pPr>
    </w:p>
    <w:p w:rsidR="004C673A" w:rsidRPr="0041596C" w:rsidRDefault="0041596C" w:rsidP="0041596C">
      <w:pPr>
        <w:pStyle w:val="Heading3"/>
        <w:numPr>
          <w:ilvl w:val="1"/>
          <w:numId w:val="1"/>
        </w:numPr>
        <w:tabs>
          <w:tab w:val="left" w:pos="821"/>
          <w:tab w:val="left" w:pos="8789"/>
        </w:tabs>
        <w:ind w:left="0" w:firstLine="0"/>
        <w:jc w:val="both"/>
        <w:rPr>
          <w:sz w:val="24"/>
          <w:szCs w:val="24"/>
        </w:rPr>
      </w:pPr>
      <w:r w:rsidRPr="0041596C">
        <w:rPr>
          <w:sz w:val="24"/>
          <w:szCs w:val="24"/>
        </w:rPr>
        <w:t>РЕГИОНАЛНЕ И МЕЂУНАРОДНЕ АКТИВНОСТИ</w:t>
      </w:r>
      <w:r w:rsidRPr="0041596C">
        <w:rPr>
          <w:spacing w:val="-7"/>
          <w:sz w:val="24"/>
          <w:szCs w:val="24"/>
        </w:rPr>
        <w:t xml:space="preserve"> </w:t>
      </w:r>
      <w:r w:rsidRPr="0041596C">
        <w:rPr>
          <w:sz w:val="24"/>
          <w:szCs w:val="24"/>
        </w:rPr>
        <w:t>ФОНДА</w:t>
      </w:r>
    </w:p>
    <w:p w:rsidR="004C673A" w:rsidRDefault="004C673A" w:rsidP="0041596C">
      <w:pPr>
        <w:pStyle w:val="BodyText"/>
        <w:tabs>
          <w:tab w:val="left" w:pos="8789"/>
        </w:tabs>
        <w:spacing w:before="7"/>
        <w:rPr>
          <w:b/>
          <w:sz w:val="27"/>
        </w:rPr>
      </w:pPr>
    </w:p>
    <w:p w:rsidR="004C673A" w:rsidRDefault="00FA4EAC" w:rsidP="0041596C">
      <w:pPr>
        <w:pStyle w:val="BodyText"/>
        <w:spacing w:line="276" w:lineRule="auto"/>
        <w:ind w:right="19"/>
        <w:jc w:val="both"/>
      </w:pPr>
      <w:proofErr w:type="spellStart"/>
      <w:r>
        <w:t>Гаранцијски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АП </w:t>
      </w:r>
      <w:proofErr w:type="spellStart"/>
      <w:r w:rsidR="00877B59">
        <w:t>Војводине</w:t>
      </w:r>
      <w:proofErr w:type="spellEnd"/>
      <w:r w:rsidR="00877B59">
        <w:t xml:space="preserve"> </w:t>
      </w:r>
      <w:proofErr w:type="spellStart"/>
      <w:r w:rsidR="00877B59">
        <w:t>планира</w:t>
      </w:r>
      <w:proofErr w:type="spellEnd"/>
      <w:r w:rsidR="00877B59">
        <w:t xml:space="preserve"> </w:t>
      </w:r>
      <w:proofErr w:type="spellStart"/>
      <w:r w:rsidR="00877B59">
        <w:t>да</w:t>
      </w:r>
      <w:proofErr w:type="spellEnd"/>
      <w:r w:rsidR="00877B59">
        <w:t xml:space="preserve">, </w:t>
      </w:r>
      <w:proofErr w:type="spellStart"/>
      <w:r w:rsidR="00877B59">
        <w:t>током</w:t>
      </w:r>
      <w:proofErr w:type="spellEnd"/>
      <w:r w:rsidR="00877B59">
        <w:t xml:space="preserve"> 20</w:t>
      </w:r>
      <w:r w:rsidR="00877B59">
        <w:rPr>
          <w:lang w:val="sr-Cyrl-RS"/>
        </w:rPr>
        <w:t>20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интензивира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регионалном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ширем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.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пуноправан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rPr>
          <w:b/>
        </w:rPr>
        <w:t>Европске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асоцијације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гарантних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институција</w:t>
      </w:r>
      <w:proofErr w:type="spellEnd"/>
      <w:r>
        <w:rPr>
          <w:b/>
        </w:rPr>
        <w:t xml:space="preserve"> </w:t>
      </w:r>
      <w:r>
        <w:t>(</w:t>
      </w:r>
      <w:r>
        <w:rPr>
          <w:b/>
        </w:rPr>
        <w:t xml:space="preserve">AECM </w:t>
      </w:r>
      <w:r>
        <w:t xml:space="preserve">- European Association of Guarantee Institutions)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42. </w:t>
      </w:r>
      <w:proofErr w:type="spellStart"/>
      <w:r>
        <w:t>пуноправног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и </w:t>
      </w:r>
      <w:proofErr w:type="spellStart"/>
      <w:r>
        <w:t>функционише</w:t>
      </w:r>
      <w:proofErr w:type="spellEnd"/>
      <w:r>
        <w:t xml:space="preserve"> у 25 </w:t>
      </w:r>
      <w:proofErr w:type="spellStart"/>
      <w:r>
        <w:t>земаља</w:t>
      </w:r>
      <w:proofErr w:type="spellEnd"/>
      <w:r>
        <w:t xml:space="preserve"> </w:t>
      </w:r>
      <w:proofErr w:type="spellStart"/>
      <w:r>
        <w:t>Европе</w:t>
      </w:r>
      <w:proofErr w:type="spellEnd"/>
      <w:r>
        <w:t xml:space="preserve">. </w:t>
      </w:r>
      <w:proofErr w:type="spellStart"/>
      <w:r>
        <w:t>Заједничка</w:t>
      </w:r>
      <w:proofErr w:type="spellEnd"/>
      <w:r>
        <w:t xml:space="preserve"> </w:t>
      </w:r>
      <w:proofErr w:type="spellStart"/>
      <w:r>
        <w:t>мисија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чланица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асоцијације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 xml:space="preserve"> </w:t>
      </w:r>
      <w:proofErr w:type="spellStart"/>
      <w:r>
        <w:t>малим</w:t>
      </w:r>
      <w:proofErr w:type="spellEnd"/>
      <w:r>
        <w:t xml:space="preserve"> и </w:t>
      </w:r>
      <w:proofErr w:type="spellStart"/>
      <w:r>
        <w:t>средњим</w:t>
      </w:r>
      <w:proofErr w:type="spellEnd"/>
      <w:r>
        <w:t xml:space="preserve"> </w:t>
      </w:r>
      <w:proofErr w:type="spellStart"/>
      <w:r>
        <w:t>предузећима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лакшег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кредитним</w:t>
      </w:r>
      <w:proofErr w:type="spellEnd"/>
      <w:r>
        <w:t xml:space="preserve"> </w:t>
      </w:r>
      <w:proofErr w:type="spellStart"/>
      <w:r>
        <w:t>линијама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банака</w:t>
      </w:r>
      <w:proofErr w:type="spellEnd"/>
      <w:r>
        <w:t xml:space="preserve">.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, </w:t>
      </w:r>
      <w:proofErr w:type="spellStart"/>
      <w:r>
        <w:t>чланство</w:t>
      </w:r>
      <w:proofErr w:type="spellEnd"/>
      <w:r>
        <w:t xml:space="preserve"> у </w:t>
      </w:r>
      <w:proofErr w:type="spellStart"/>
      <w:r>
        <w:t>асоцијацији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међусобне</w:t>
      </w:r>
      <w:proofErr w:type="spellEnd"/>
      <w:r>
        <w:t xml:space="preserve"> </w:t>
      </w:r>
      <w:proofErr w:type="spellStart"/>
      <w:r>
        <w:t>сарадње</w:t>
      </w:r>
      <w:proofErr w:type="spellEnd"/>
      <w:r>
        <w:t xml:space="preserve">,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Фондова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земања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заједничким</w:t>
      </w:r>
      <w:proofErr w:type="spellEnd"/>
      <w:r>
        <w:t xml:space="preserve"> </w:t>
      </w:r>
      <w:proofErr w:type="spellStart"/>
      <w:r>
        <w:t>пројектима</w:t>
      </w:r>
      <w:proofErr w:type="spellEnd"/>
      <w:r>
        <w:t>.</w:t>
      </w:r>
    </w:p>
    <w:p w:rsidR="004C673A" w:rsidRDefault="004C673A" w:rsidP="0041596C">
      <w:pPr>
        <w:pStyle w:val="BodyText"/>
        <w:tabs>
          <w:tab w:val="left" w:pos="8789"/>
        </w:tabs>
        <w:spacing w:before="7"/>
        <w:rPr>
          <w:sz w:val="27"/>
        </w:rPr>
      </w:pPr>
    </w:p>
    <w:p w:rsidR="004C673A" w:rsidRDefault="00877B59" w:rsidP="0041596C">
      <w:pPr>
        <w:pStyle w:val="BodyText"/>
        <w:tabs>
          <w:tab w:val="left" w:pos="8789"/>
        </w:tabs>
        <w:spacing w:line="276" w:lineRule="auto"/>
        <w:ind w:right="112"/>
        <w:jc w:val="both"/>
      </w:pPr>
      <w:proofErr w:type="spellStart"/>
      <w:r>
        <w:t>Током</w:t>
      </w:r>
      <w:proofErr w:type="spellEnd"/>
      <w:r>
        <w:t xml:space="preserve"> 20</w:t>
      </w:r>
      <w:r>
        <w:rPr>
          <w:lang w:val="sr-Cyrl-RS"/>
        </w:rPr>
        <w:t>20</w:t>
      </w:r>
      <w:r w:rsidR="00FA4EAC">
        <w:t xml:space="preserve">. </w:t>
      </w:r>
      <w:proofErr w:type="spellStart"/>
      <w:r w:rsidR="00FA4EAC">
        <w:t>Године</w:t>
      </w:r>
      <w:proofErr w:type="spellEnd"/>
      <w:r w:rsidR="00FA4EAC">
        <w:t xml:space="preserve">, </w:t>
      </w:r>
      <w:proofErr w:type="spellStart"/>
      <w:r w:rsidR="00FA4EAC">
        <w:t>Гаранцијски</w:t>
      </w:r>
      <w:proofErr w:type="spellEnd"/>
      <w:r w:rsidR="00FA4EAC">
        <w:t xml:space="preserve"> </w:t>
      </w:r>
      <w:proofErr w:type="spellStart"/>
      <w:r w:rsidR="00FA4EAC">
        <w:t>фонд</w:t>
      </w:r>
      <w:proofErr w:type="spellEnd"/>
      <w:r w:rsidR="00FA4EAC">
        <w:t xml:space="preserve"> АП </w:t>
      </w:r>
      <w:proofErr w:type="spellStart"/>
      <w:r w:rsidR="00FA4EAC">
        <w:t>Војводине</w:t>
      </w:r>
      <w:proofErr w:type="spellEnd"/>
      <w:r w:rsidR="00FA4EAC">
        <w:t xml:space="preserve"> </w:t>
      </w:r>
      <w:proofErr w:type="spellStart"/>
      <w:r w:rsidR="00FA4EAC">
        <w:t>путем</w:t>
      </w:r>
      <w:proofErr w:type="spellEnd"/>
      <w:r w:rsidR="00FA4EAC">
        <w:t xml:space="preserve"> </w:t>
      </w:r>
      <w:proofErr w:type="spellStart"/>
      <w:r w:rsidR="00FA4EAC">
        <w:t>међународне</w:t>
      </w:r>
      <w:proofErr w:type="spellEnd"/>
      <w:r w:rsidR="00FA4EAC">
        <w:t xml:space="preserve"> </w:t>
      </w:r>
      <w:proofErr w:type="spellStart"/>
      <w:r w:rsidR="00FA4EAC">
        <w:t>сарадње</w:t>
      </w:r>
      <w:proofErr w:type="spellEnd"/>
      <w:r w:rsidR="00FA4EAC">
        <w:t xml:space="preserve"> </w:t>
      </w:r>
      <w:proofErr w:type="spellStart"/>
      <w:r w:rsidR="00FA4EAC">
        <w:t>планира</w:t>
      </w:r>
      <w:proofErr w:type="spellEnd"/>
      <w:r w:rsidR="00FA4EAC">
        <w:t xml:space="preserve"> </w:t>
      </w:r>
      <w:proofErr w:type="spellStart"/>
      <w:r w:rsidR="00FA4EAC">
        <w:t>да</w:t>
      </w:r>
      <w:proofErr w:type="spellEnd"/>
      <w:r w:rsidR="00FA4EAC">
        <w:t xml:space="preserve"> </w:t>
      </w:r>
      <w:proofErr w:type="spellStart"/>
      <w:r w:rsidR="00FA4EAC">
        <w:t>искористи</w:t>
      </w:r>
      <w:proofErr w:type="spellEnd"/>
      <w:r w:rsidR="00FA4EAC">
        <w:t xml:space="preserve">, </w:t>
      </w:r>
      <w:proofErr w:type="spellStart"/>
      <w:r w:rsidR="00FA4EAC">
        <w:t>што</w:t>
      </w:r>
      <w:proofErr w:type="spellEnd"/>
      <w:r w:rsidR="00FA4EAC">
        <w:t xml:space="preserve"> </w:t>
      </w:r>
      <w:proofErr w:type="spellStart"/>
      <w:r w:rsidR="00FA4EAC">
        <w:t>је</w:t>
      </w:r>
      <w:proofErr w:type="spellEnd"/>
      <w:r w:rsidR="00FA4EAC">
        <w:t xml:space="preserve"> </w:t>
      </w:r>
      <w:proofErr w:type="spellStart"/>
      <w:r w:rsidR="00FA4EAC">
        <w:t>могуће</w:t>
      </w:r>
      <w:proofErr w:type="spellEnd"/>
      <w:r w:rsidR="00FA4EAC">
        <w:t xml:space="preserve"> </w:t>
      </w:r>
      <w:proofErr w:type="spellStart"/>
      <w:r w:rsidR="00FA4EAC">
        <w:t>више</w:t>
      </w:r>
      <w:proofErr w:type="spellEnd"/>
      <w:r w:rsidR="00FA4EAC">
        <w:t xml:space="preserve">, </w:t>
      </w:r>
      <w:proofErr w:type="spellStart"/>
      <w:r w:rsidR="00FA4EAC">
        <w:t>доступних</w:t>
      </w:r>
      <w:proofErr w:type="spellEnd"/>
      <w:r w:rsidR="00FA4EAC">
        <w:t xml:space="preserve"> </w:t>
      </w:r>
      <w:proofErr w:type="spellStart"/>
      <w:r w:rsidR="00FA4EAC">
        <w:t>средства</w:t>
      </w:r>
      <w:proofErr w:type="spellEnd"/>
      <w:r w:rsidR="00FA4EAC">
        <w:t xml:space="preserve"> </w:t>
      </w:r>
      <w:proofErr w:type="spellStart"/>
      <w:r w:rsidR="00FA4EAC">
        <w:t>из</w:t>
      </w:r>
      <w:proofErr w:type="spellEnd"/>
      <w:r w:rsidR="00FA4EAC">
        <w:t xml:space="preserve"> </w:t>
      </w:r>
      <w:proofErr w:type="spellStart"/>
      <w:r w:rsidR="00FA4EAC">
        <w:t>иностраних</w:t>
      </w:r>
      <w:proofErr w:type="spellEnd"/>
      <w:r w:rsidR="00FA4EAC">
        <w:t xml:space="preserve"> </w:t>
      </w:r>
      <w:proofErr w:type="spellStart"/>
      <w:r w:rsidR="00FA4EAC">
        <w:t>извора</w:t>
      </w:r>
      <w:proofErr w:type="spellEnd"/>
      <w:r w:rsidR="00FA4EAC">
        <w:t xml:space="preserve">, </w:t>
      </w:r>
      <w:proofErr w:type="spellStart"/>
      <w:r w:rsidR="00FA4EAC">
        <w:t>тако</w:t>
      </w:r>
      <w:proofErr w:type="spellEnd"/>
      <w:r w:rsidR="00FA4EAC">
        <w:t xml:space="preserve"> </w:t>
      </w:r>
      <w:proofErr w:type="spellStart"/>
      <w:r w:rsidR="00FA4EAC">
        <w:t>што</w:t>
      </w:r>
      <w:proofErr w:type="spellEnd"/>
      <w:r w:rsidR="00FA4EAC">
        <w:t xml:space="preserve"> </w:t>
      </w:r>
      <w:proofErr w:type="spellStart"/>
      <w:r w:rsidR="00FA4EAC">
        <w:t>ће</w:t>
      </w:r>
      <w:proofErr w:type="spellEnd"/>
      <w:r w:rsidR="00FA4EAC">
        <w:t xml:space="preserve"> </w:t>
      </w:r>
      <w:proofErr w:type="spellStart"/>
      <w:r w:rsidR="00FA4EAC">
        <w:t>заједно</w:t>
      </w:r>
      <w:proofErr w:type="spellEnd"/>
      <w:r w:rsidR="00FA4EAC">
        <w:t xml:space="preserve"> </w:t>
      </w:r>
      <w:proofErr w:type="spellStart"/>
      <w:r w:rsidR="00FA4EAC">
        <w:t>са</w:t>
      </w:r>
      <w:proofErr w:type="spellEnd"/>
      <w:r w:rsidR="00FA4EAC">
        <w:t xml:space="preserve"> </w:t>
      </w:r>
      <w:proofErr w:type="spellStart"/>
      <w:r w:rsidR="00FA4EAC">
        <w:t>ино-партнерима</w:t>
      </w:r>
      <w:proofErr w:type="spellEnd"/>
      <w:r w:rsidR="00FA4EAC">
        <w:t xml:space="preserve"> </w:t>
      </w:r>
      <w:proofErr w:type="spellStart"/>
      <w:r w:rsidR="00FA4EAC">
        <w:t>аплицирати</w:t>
      </w:r>
      <w:proofErr w:type="spellEnd"/>
      <w:r w:rsidR="00FA4EAC">
        <w:t xml:space="preserve"> </w:t>
      </w:r>
      <w:proofErr w:type="spellStart"/>
      <w:r w:rsidR="00FA4EAC">
        <w:t>на</w:t>
      </w:r>
      <w:proofErr w:type="spellEnd"/>
      <w:r w:rsidR="00FA4EAC">
        <w:t xml:space="preserve"> </w:t>
      </w:r>
      <w:proofErr w:type="spellStart"/>
      <w:r w:rsidR="00FA4EAC">
        <w:t>пројекатима</w:t>
      </w:r>
      <w:proofErr w:type="spellEnd"/>
      <w:r w:rsidR="00FA4EAC">
        <w:t xml:space="preserve"> </w:t>
      </w:r>
      <w:proofErr w:type="spellStart"/>
      <w:r w:rsidR="00FA4EAC">
        <w:t>везаним</w:t>
      </w:r>
      <w:proofErr w:type="spellEnd"/>
      <w:r w:rsidR="00FA4EAC">
        <w:t xml:space="preserve"> </w:t>
      </w:r>
      <w:proofErr w:type="spellStart"/>
      <w:r w:rsidR="00FA4EAC">
        <w:t>за</w:t>
      </w:r>
      <w:proofErr w:type="spellEnd"/>
      <w:r w:rsidR="00FA4EAC">
        <w:t>:</w:t>
      </w:r>
    </w:p>
    <w:p w:rsidR="0041596C" w:rsidRDefault="0041596C" w:rsidP="0041596C">
      <w:pPr>
        <w:pStyle w:val="BodyText"/>
        <w:tabs>
          <w:tab w:val="left" w:pos="8789"/>
        </w:tabs>
        <w:spacing w:line="276" w:lineRule="auto"/>
        <w:ind w:right="112"/>
        <w:jc w:val="both"/>
      </w:pPr>
    </w:p>
    <w:p w:rsidR="0041596C" w:rsidRDefault="00FA4EAC" w:rsidP="0041596C">
      <w:pPr>
        <w:pStyle w:val="BodyText"/>
        <w:numPr>
          <w:ilvl w:val="0"/>
          <w:numId w:val="38"/>
        </w:numPr>
        <w:tabs>
          <w:tab w:val="left" w:pos="8789"/>
        </w:tabs>
        <w:spacing w:before="1"/>
        <w:jc w:val="both"/>
      </w:pPr>
      <w:proofErr w:type="spellStart"/>
      <w:r>
        <w:t>подизање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rPr>
          <w:spacing w:val="4"/>
        </w:rPr>
        <w:t xml:space="preserve"> </w:t>
      </w:r>
      <w:proofErr w:type="spellStart"/>
      <w:r>
        <w:t>Фонда</w:t>
      </w:r>
      <w:proofErr w:type="spellEnd"/>
      <w:r>
        <w:t>;</w:t>
      </w:r>
    </w:p>
    <w:p w:rsidR="0041596C" w:rsidRDefault="00FA4EAC" w:rsidP="0041596C">
      <w:pPr>
        <w:pStyle w:val="BodyText"/>
        <w:numPr>
          <w:ilvl w:val="0"/>
          <w:numId w:val="38"/>
        </w:numPr>
        <w:tabs>
          <w:tab w:val="left" w:pos="8789"/>
        </w:tabs>
        <w:spacing w:before="1"/>
        <w:jc w:val="both"/>
      </w:pPr>
      <w:proofErr w:type="spellStart"/>
      <w:r>
        <w:t>економско</w:t>
      </w:r>
      <w:proofErr w:type="spellEnd"/>
      <w:r>
        <w:t xml:space="preserve"> </w:t>
      </w:r>
      <w:proofErr w:type="spellStart"/>
      <w:r>
        <w:t>оснаживање</w:t>
      </w:r>
      <w:proofErr w:type="spellEnd"/>
      <w:r>
        <w:t xml:space="preserve"> </w:t>
      </w:r>
      <w:proofErr w:type="spellStart"/>
      <w:r>
        <w:t>почетника</w:t>
      </w:r>
      <w:proofErr w:type="spellEnd"/>
      <w:r>
        <w:t xml:space="preserve"> у </w:t>
      </w:r>
      <w:proofErr w:type="spellStart"/>
      <w:r>
        <w:t>послу</w:t>
      </w:r>
      <w:proofErr w:type="spellEnd"/>
      <w:r>
        <w:t xml:space="preserve"> „Start </w:t>
      </w:r>
      <w:proofErr w:type="gramStart"/>
      <w:r>
        <w:t>up“</w:t>
      </w:r>
      <w:r w:rsidRPr="0041596C">
        <w:rPr>
          <w:spacing w:val="-5"/>
        </w:rPr>
        <w:t xml:space="preserve"> </w:t>
      </w:r>
      <w:proofErr w:type="spellStart"/>
      <w:r>
        <w:t>програма</w:t>
      </w:r>
      <w:proofErr w:type="spellEnd"/>
      <w:proofErr w:type="gramEnd"/>
      <w:r>
        <w:t>;</w:t>
      </w:r>
    </w:p>
    <w:p w:rsidR="0041596C" w:rsidRDefault="00FA4EAC" w:rsidP="0041596C">
      <w:pPr>
        <w:pStyle w:val="BodyText"/>
        <w:numPr>
          <w:ilvl w:val="0"/>
          <w:numId w:val="38"/>
        </w:numPr>
        <w:tabs>
          <w:tab w:val="left" w:pos="8789"/>
        </w:tabs>
        <w:spacing w:before="1"/>
        <w:jc w:val="both"/>
      </w:pPr>
      <w:proofErr w:type="spellStart"/>
      <w:r>
        <w:t>побољшање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незапослене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у </w:t>
      </w:r>
      <w:proofErr w:type="spellStart"/>
      <w:r>
        <w:t>руралним</w:t>
      </w:r>
      <w:proofErr w:type="spellEnd"/>
      <w:r>
        <w:t xml:space="preserve"> </w:t>
      </w:r>
      <w:proofErr w:type="spellStart"/>
      <w:r>
        <w:t>подручјима</w:t>
      </w:r>
      <w:proofErr w:type="spellEnd"/>
      <w:r>
        <w:t>;</w:t>
      </w:r>
    </w:p>
    <w:p w:rsidR="0041596C" w:rsidRDefault="00AA6834" w:rsidP="0041596C">
      <w:pPr>
        <w:pStyle w:val="BodyText"/>
        <w:numPr>
          <w:ilvl w:val="0"/>
          <w:numId w:val="38"/>
        </w:numPr>
        <w:tabs>
          <w:tab w:val="left" w:pos="8789"/>
        </w:tabs>
        <w:spacing w:before="1"/>
        <w:jc w:val="both"/>
      </w:pPr>
      <w:proofErr w:type="spellStart"/>
      <w:r>
        <w:t>повећање</w:t>
      </w:r>
      <w:proofErr w:type="spellEnd"/>
      <w:r>
        <w:t xml:space="preserve"> </w:t>
      </w:r>
      <w:proofErr w:type="spellStart"/>
      <w:r>
        <w:t>перформанси</w:t>
      </w:r>
      <w:proofErr w:type="spellEnd"/>
      <w:r>
        <w:t xml:space="preserve">, </w:t>
      </w:r>
      <w:proofErr w:type="spellStart"/>
      <w:r>
        <w:t>утицаја</w:t>
      </w:r>
      <w:proofErr w:type="spellEnd"/>
      <w:r>
        <w:t xml:space="preserve"> и </w:t>
      </w:r>
      <w:proofErr w:type="spellStart"/>
      <w:r>
        <w:t>ангажмана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ИПАРД; </w:t>
      </w:r>
      <w:proofErr w:type="spellStart"/>
      <w:r>
        <w:t>предприступни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ЕУ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пољопривреде</w:t>
      </w:r>
      <w:proofErr w:type="spellEnd"/>
      <w:r>
        <w:t xml:space="preserve"> и </w:t>
      </w:r>
      <w:proofErr w:type="spellStart"/>
      <w:r>
        <w:t>руралног</w:t>
      </w:r>
      <w:proofErr w:type="spellEnd"/>
      <w:r w:rsidRPr="0041596C">
        <w:rPr>
          <w:spacing w:val="-13"/>
        </w:rPr>
        <w:t xml:space="preserve"> </w:t>
      </w:r>
      <w:proofErr w:type="spellStart"/>
      <w:r>
        <w:t>развоја</w:t>
      </w:r>
      <w:proofErr w:type="spellEnd"/>
      <w:r>
        <w:t>;</w:t>
      </w:r>
    </w:p>
    <w:p w:rsidR="00A0124A" w:rsidRDefault="00AA6834" w:rsidP="00A0124A">
      <w:pPr>
        <w:pStyle w:val="BodyText"/>
        <w:numPr>
          <w:ilvl w:val="0"/>
          <w:numId w:val="38"/>
        </w:numPr>
        <w:tabs>
          <w:tab w:val="left" w:pos="8789"/>
        </w:tabs>
        <w:spacing w:before="1"/>
        <w:jc w:val="both"/>
      </w:pPr>
      <w:proofErr w:type="spellStart"/>
      <w:r>
        <w:t>заједничке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земаља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Дунавске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у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руралног</w:t>
      </w:r>
      <w:proofErr w:type="spellEnd"/>
      <w:r>
        <w:t xml:space="preserve"> </w:t>
      </w:r>
      <w:proofErr w:type="spellStart"/>
      <w:r>
        <w:t>туризма</w:t>
      </w:r>
      <w:proofErr w:type="spellEnd"/>
      <w:r>
        <w:t xml:space="preserve">, </w:t>
      </w:r>
      <w:proofErr w:type="spellStart"/>
      <w:r>
        <w:t>бициклизма</w:t>
      </w:r>
      <w:proofErr w:type="spellEnd"/>
      <w:r>
        <w:t xml:space="preserve"> и </w:t>
      </w:r>
      <w:proofErr w:type="spellStart"/>
      <w:r>
        <w:t>путева</w:t>
      </w:r>
      <w:proofErr w:type="spellEnd"/>
      <w:r>
        <w:t xml:space="preserve"> </w:t>
      </w:r>
      <w:proofErr w:type="spellStart"/>
      <w:r>
        <w:t>вина</w:t>
      </w:r>
      <w:proofErr w:type="spellEnd"/>
      <w:r>
        <w:t xml:space="preserve">; </w:t>
      </w:r>
      <w:proofErr w:type="spellStart"/>
      <w:r>
        <w:t>као</w:t>
      </w:r>
      <w:proofErr w:type="spellEnd"/>
      <w:r w:rsidR="00A0124A">
        <w:rPr>
          <w:spacing w:val="-5"/>
          <w:lang w:val="sr-Cyrl-RS"/>
        </w:rPr>
        <w:t xml:space="preserve"> и</w:t>
      </w:r>
    </w:p>
    <w:p w:rsidR="00AA6834" w:rsidRDefault="00AA6834" w:rsidP="00A0124A">
      <w:pPr>
        <w:pStyle w:val="BodyText"/>
        <w:numPr>
          <w:ilvl w:val="0"/>
          <w:numId w:val="38"/>
        </w:numPr>
        <w:tabs>
          <w:tab w:val="left" w:pos="8789"/>
        </w:tabs>
        <w:spacing w:before="1"/>
        <w:jc w:val="both"/>
      </w:pPr>
      <w:proofErr w:type="spellStart"/>
      <w:r>
        <w:t>подизање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>
        <w:t xml:space="preserve"> </w:t>
      </w:r>
      <w:proofErr w:type="spellStart"/>
      <w:r w:rsidRPr="000E1026">
        <w:rPr>
          <w:bCs/>
        </w:rPr>
        <w:t>кроз</w:t>
      </w:r>
      <w:proofErr w:type="spellEnd"/>
      <w:r w:rsidR="000E1026" w:rsidRPr="000E1026">
        <w:rPr>
          <w:bCs/>
          <w:lang w:val="sr-Cyrl-RS"/>
        </w:rPr>
        <w:t xml:space="preserve"> </w:t>
      </w:r>
      <w:r w:rsidR="00A0124A" w:rsidRPr="000E1026">
        <w:rPr>
          <w:bCs/>
          <w:lang w:val="sr-Cyrl-RS"/>
        </w:rPr>
        <w:t>различите</w:t>
      </w:r>
      <w:r w:rsidR="00A0124A" w:rsidRPr="000E1026">
        <w:rPr>
          <w:b/>
          <w:lang w:val="sr-Cyrl-RS"/>
        </w:rPr>
        <w:t xml:space="preserve"> </w:t>
      </w:r>
      <w:r w:rsidR="00A0124A" w:rsidRPr="00A0124A">
        <w:rPr>
          <w:lang w:val="sr-Cyrl-RS"/>
        </w:rPr>
        <w:t>међународне облике сарадње</w:t>
      </w:r>
      <w:r>
        <w:t>.</w:t>
      </w:r>
    </w:p>
    <w:p w:rsidR="00AA6834" w:rsidRPr="00AA6834" w:rsidRDefault="00AA6834" w:rsidP="00AA6834">
      <w:pPr>
        <w:pStyle w:val="BodyText"/>
        <w:spacing w:before="12"/>
        <w:rPr>
          <w:sz w:val="23"/>
          <w:lang w:val="sr-Cyrl-RS"/>
        </w:rPr>
      </w:pPr>
    </w:p>
    <w:p w:rsidR="00AA6834" w:rsidRPr="00404A99" w:rsidRDefault="00A0124A" w:rsidP="00A0124A">
      <w:pPr>
        <w:pStyle w:val="Heading3"/>
        <w:numPr>
          <w:ilvl w:val="1"/>
          <w:numId w:val="1"/>
        </w:numPr>
        <w:tabs>
          <w:tab w:val="left" w:pos="820"/>
          <w:tab w:val="left" w:pos="821"/>
        </w:tabs>
        <w:spacing w:before="44"/>
        <w:ind w:hanging="820"/>
        <w:jc w:val="both"/>
        <w:rPr>
          <w:sz w:val="24"/>
          <w:szCs w:val="24"/>
        </w:rPr>
      </w:pPr>
      <w:r w:rsidRPr="00A0124A">
        <w:rPr>
          <w:sz w:val="24"/>
          <w:szCs w:val="24"/>
        </w:rPr>
        <w:t>ПРОЈЕКАТ „КЛУБ ПРИЈАТЕЉА ГФ</w:t>
      </w:r>
      <w:r w:rsidRPr="00A0124A">
        <w:rPr>
          <w:spacing w:val="-9"/>
          <w:sz w:val="24"/>
          <w:szCs w:val="24"/>
        </w:rPr>
        <w:t xml:space="preserve"> </w:t>
      </w:r>
      <w:proofErr w:type="gramStart"/>
      <w:r w:rsidRPr="00A0124A">
        <w:rPr>
          <w:sz w:val="24"/>
          <w:szCs w:val="24"/>
        </w:rPr>
        <w:t>АПВ</w:t>
      </w:r>
      <w:r w:rsidR="00404A99">
        <w:rPr>
          <w:sz w:val="24"/>
          <w:szCs w:val="24"/>
          <w:lang w:val="sr-Cyrl-RS"/>
        </w:rPr>
        <w:t>“</w:t>
      </w:r>
      <w:r w:rsidRPr="00A0124A">
        <w:rPr>
          <w:sz w:val="24"/>
          <w:szCs w:val="24"/>
          <w:lang w:val="sr-Cyrl-RS"/>
        </w:rPr>
        <w:t xml:space="preserve"> </w:t>
      </w:r>
      <w:r w:rsidR="00C86A24">
        <w:rPr>
          <w:sz w:val="24"/>
          <w:szCs w:val="24"/>
          <w:lang w:val="sr-Cyrl-RS"/>
        </w:rPr>
        <w:t xml:space="preserve"> </w:t>
      </w:r>
      <w:proofErr w:type="gramEnd"/>
      <w:r w:rsidR="00C86A24">
        <w:rPr>
          <w:sz w:val="24"/>
          <w:szCs w:val="24"/>
          <w:lang w:val="sr-Cyrl-RS"/>
        </w:rPr>
        <w:t>(</w:t>
      </w:r>
      <w:r>
        <w:rPr>
          <w:sz w:val="24"/>
          <w:szCs w:val="24"/>
          <w:lang w:val="sr-Cyrl-RS"/>
        </w:rPr>
        <w:tab/>
      </w:r>
      <w:hyperlink r:id="rId12" w:history="1">
        <w:r w:rsidRPr="00404A99">
          <w:rPr>
            <w:rStyle w:val="Hyperlink"/>
            <w:color w:val="auto"/>
            <w:sz w:val="24"/>
            <w:szCs w:val="24"/>
          </w:rPr>
          <w:t>www.klubprijatelja.rs</w:t>
        </w:r>
      </w:hyperlink>
      <w:r w:rsidR="00C86A24">
        <w:rPr>
          <w:sz w:val="24"/>
          <w:szCs w:val="24"/>
          <w:u w:val="single"/>
          <w:lang w:val="sr-Cyrl-RS"/>
        </w:rPr>
        <w:t xml:space="preserve"> )</w:t>
      </w:r>
    </w:p>
    <w:p w:rsidR="00AA6834" w:rsidRPr="00877B59" w:rsidRDefault="00AA6834" w:rsidP="00AA6834">
      <w:pPr>
        <w:pStyle w:val="BodyText"/>
        <w:spacing w:before="10"/>
        <w:rPr>
          <w:color w:val="FF0000"/>
          <w:sz w:val="23"/>
        </w:rPr>
      </w:pPr>
    </w:p>
    <w:p w:rsidR="00A0124A" w:rsidRDefault="00AA6834" w:rsidP="00A0124A">
      <w:pPr>
        <w:pStyle w:val="BodyText"/>
        <w:spacing w:before="52" w:line="276" w:lineRule="auto"/>
        <w:ind w:right="19"/>
        <w:jc w:val="both"/>
      </w:pPr>
      <w:r w:rsidRPr="00A0124A">
        <w:rPr>
          <w:b/>
        </w:rPr>
        <w:t>„</w:t>
      </w:r>
      <w:r w:rsidR="00A0124A" w:rsidRPr="00A0124A">
        <w:rPr>
          <w:b/>
        </w:rPr>
        <w:t xml:space="preserve">КЛУБ ПРИЈАТЕЉА ГФ </w:t>
      </w:r>
      <w:proofErr w:type="gramStart"/>
      <w:r w:rsidR="00A0124A" w:rsidRPr="00A0124A">
        <w:rPr>
          <w:b/>
        </w:rPr>
        <w:t>АПВ</w:t>
      </w:r>
      <w:r w:rsidR="00404A99">
        <w:rPr>
          <w:b/>
          <w:lang w:val="sr-Cyrl-RS"/>
        </w:rPr>
        <w:t>“</w:t>
      </w:r>
      <w:r w:rsidR="00A0124A" w:rsidRPr="00A0124A">
        <w:rPr>
          <w:b/>
        </w:rPr>
        <w:t xml:space="preserve"> </w:t>
      </w:r>
      <w:proofErr w:type="spellStart"/>
      <w:r w:rsidRPr="00A0124A">
        <w:t>представља</w:t>
      </w:r>
      <w:proofErr w:type="spellEnd"/>
      <w:proofErr w:type="gramEnd"/>
      <w:r w:rsidRPr="00A0124A">
        <w:t xml:space="preserve"> </w:t>
      </w:r>
      <w:proofErr w:type="spellStart"/>
      <w:r w:rsidR="00A0124A">
        <w:rPr>
          <w:lang w:val="sr-Cyrl-RS"/>
        </w:rPr>
        <w:t>реалативно</w:t>
      </w:r>
      <w:proofErr w:type="spellEnd"/>
      <w:r w:rsidR="00A0124A">
        <w:rPr>
          <w:lang w:val="sr-Cyrl-RS"/>
        </w:rPr>
        <w:t xml:space="preserve"> </w:t>
      </w:r>
      <w:proofErr w:type="spellStart"/>
      <w:r w:rsidRPr="00A0124A">
        <w:t>нову</w:t>
      </w:r>
      <w:proofErr w:type="spellEnd"/>
      <w:r w:rsidRPr="00A0124A">
        <w:t xml:space="preserve"> </w:t>
      </w:r>
      <w:proofErr w:type="spellStart"/>
      <w:r w:rsidRPr="00A0124A">
        <w:t>услугу</w:t>
      </w:r>
      <w:proofErr w:type="spellEnd"/>
      <w:r w:rsidRPr="00A0124A">
        <w:t xml:space="preserve"> </w:t>
      </w:r>
      <w:proofErr w:type="spellStart"/>
      <w:r w:rsidRPr="00A0124A">
        <w:t>Фонда</w:t>
      </w:r>
      <w:proofErr w:type="spellEnd"/>
      <w:r w:rsidRPr="00A0124A">
        <w:t xml:space="preserve">. </w:t>
      </w:r>
      <w:proofErr w:type="spellStart"/>
      <w:r w:rsidRPr="00A0124A">
        <w:t>Ова</w:t>
      </w:r>
      <w:proofErr w:type="spellEnd"/>
      <w:r w:rsidRPr="00A0124A">
        <w:t xml:space="preserve"> </w:t>
      </w:r>
      <w:proofErr w:type="spellStart"/>
      <w:r w:rsidRPr="00A0124A">
        <w:t>услуга</w:t>
      </w:r>
      <w:proofErr w:type="spellEnd"/>
      <w:r w:rsidRPr="00A0124A">
        <w:t xml:space="preserve"> </w:t>
      </w:r>
      <w:proofErr w:type="spellStart"/>
      <w:r w:rsidRPr="00A0124A">
        <w:t>реализована</w:t>
      </w:r>
      <w:proofErr w:type="spellEnd"/>
      <w:r w:rsidRPr="00A0124A">
        <w:t xml:space="preserve"> </w:t>
      </w:r>
      <w:proofErr w:type="spellStart"/>
      <w:r w:rsidRPr="00A0124A">
        <w:t>је</w:t>
      </w:r>
      <w:proofErr w:type="spellEnd"/>
      <w:r w:rsidRPr="00A0124A">
        <w:t xml:space="preserve"> </w:t>
      </w:r>
      <w:proofErr w:type="spellStart"/>
      <w:r w:rsidRPr="00A0124A">
        <w:t>током</w:t>
      </w:r>
      <w:proofErr w:type="spellEnd"/>
      <w:r w:rsidRPr="00A0124A">
        <w:t xml:space="preserve"> 2018. </w:t>
      </w:r>
      <w:proofErr w:type="spellStart"/>
      <w:r w:rsidRPr="00A0124A">
        <w:t>Године</w:t>
      </w:r>
      <w:proofErr w:type="spellEnd"/>
      <w:r w:rsidRPr="00A0124A">
        <w:t xml:space="preserve"> и </w:t>
      </w:r>
      <w:proofErr w:type="spellStart"/>
      <w:r w:rsidRPr="00A0124A">
        <w:t>намењена</w:t>
      </w:r>
      <w:proofErr w:type="spellEnd"/>
      <w:r w:rsidRPr="00A0124A">
        <w:t xml:space="preserve"> </w:t>
      </w:r>
      <w:proofErr w:type="spellStart"/>
      <w:r w:rsidRPr="00A0124A">
        <w:t>је</w:t>
      </w:r>
      <w:proofErr w:type="spellEnd"/>
      <w:r w:rsidRPr="00A0124A">
        <w:t xml:space="preserve">, </w:t>
      </w:r>
      <w:proofErr w:type="spellStart"/>
      <w:r w:rsidRPr="00A0124A">
        <w:t>како</w:t>
      </w:r>
      <w:proofErr w:type="spellEnd"/>
      <w:r w:rsidRPr="00A0124A">
        <w:t xml:space="preserve"> </w:t>
      </w:r>
      <w:proofErr w:type="spellStart"/>
      <w:r w:rsidRPr="00A0124A">
        <w:t>постојећим</w:t>
      </w:r>
      <w:proofErr w:type="spellEnd"/>
      <w:r w:rsidRPr="00A0124A">
        <w:t xml:space="preserve">, </w:t>
      </w:r>
      <w:proofErr w:type="spellStart"/>
      <w:r w:rsidRPr="00A0124A">
        <w:t>тако</w:t>
      </w:r>
      <w:proofErr w:type="spellEnd"/>
      <w:r w:rsidRPr="00A0124A">
        <w:t xml:space="preserve"> и </w:t>
      </w:r>
      <w:proofErr w:type="spellStart"/>
      <w:r w:rsidRPr="00A0124A">
        <w:t>новим</w:t>
      </w:r>
      <w:proofErr w:type="spellEnd"/>
      <w:r w:rsidRPr="00A0124A">
        <w:t xml:space="preserve"> </w:t>
      </w:r>
      <w:proofErr w:type="spellStart"/>
      <w:r w:rsidRPr="00A0124A">
        <w:t>клијентима</w:t>
      </w:r>
      <w:proofErr w:type="spellEnd"/>
      <w:r w:rsidRPr="00A0124A">
        <w:t xml:space="preserve"> </w:t>
      </w:r>
      <w:proofErr w:type="spellStart"/>
      <w:r w:rsidRPr="00A0124A">
        <w:t>из</w:t>
      </w:r>
      <w:proofErr w:type="spellEnd"/>
      <w:r w:rsidRPr="00A0124A">
        <w:t xml:space="preserve"> </w:t>
      </w:r>
      <w:proofErr w:type="spellStart"/>
      <w:r w:rsidRPr="00A0124A">
        <w:t>области</w:t>
      </w:r>
      <w:proofErr w:type="spellEnd"/>
      <w:r w:rsidRPr="00A0124A">
        <w:t xml:space="preserve"> </w:t>
      </w:r>
      <w:proofErr w:type="spellStart"/>
      <w:r w:rsidRPr="00A0124A">
        <w:t>пољопривреде</w:t>
      </w:r>
      <w:proofErr w:type="spellEnd"/>
      <w:r w:rsidRPr="00A0124A">
        <w:t xml:space="preserve"> и </w:t>
      </w:r>
      <w:proofErr w:type="spellStart"/>
      <w:r w:rsidRPr="00A0124A">
        <w:t>привреде</w:t>
      </w:r>
      <w:proofErr w:type="spellEnd"/>
      <w:r w:rsidRPr="00A0124A">
        <w:t>.</w:t>
      </w:r>
    </w:p>
    <w:p w:rsidR="00A0124A" w:rsidRDefault="00A0124A" w:rsidP="00A0124A">
      <w:pPr>
        <w:pStyle w:val="BodyText"/>
        <w:spacing w:before="52" w:line="276" w:lineRule="auto"/>
        <w:ind w:right="19"/>
        <w:jc w:val="both"/>
      </w:pPr>
    </w:p>
    <w:p w:rsidR="00A0124A" w:rsidRDefault="00AA6834" w:rsidP="00A0124A">
      <w:pPr>
        <w:pStyle w:val="BodyText"/>
        <w:spacing w:before="52" w:line="276" w:lineRule="auto"/>
        <w:ind w:right="19"/>
        <w:jc w:val="both"/>
      </w:pPr>
      <w:proofErr w:type="spellStart"/>
      <w:r w:rsidRPr="00A0124A">
        <w:t>Идеја</w:t>
      </w:r>
      <w:proofErr w:type="spellEnd"/>
      <w:r w:rsidRPr="00A0124A">
        <w:t xml:space="preserve"> </w:t>
      </w:r>
      <w:proofErr w:type="spellStart"/>
      <w:r w:rsidRPr="00A0124A">
        <w:t>је</w:t>
      </w:r>
      <w:proofErr w:type="spellEnd"/>
      <w:r w:rsidRPr="00A0124A">
        <w:t xml:space="preserve">, </w:t>
      </w:r>
      <w:proofErr w:type="spellStart"/>
      <w:r w:rsidRPr="00A0124A">
        <w:t>да</w:t>
      </w:r>
      <w:proofErr w:type="spellEnd"/>
      <w:r w:rsidRPr="00A0124A">
        <w:t xml:space="preserve"> </w:t>
      </w:r>
      <w:proofErr w:type="spellStart"/>
      <w:r w:rsidRPr="00A0124A">
        <w:t>се</w:t>
      </w:r>
      <w:proofErr w:type="spellEnd"/>
      <w:r w:rsidRPr="00A0124A">
        <w:t xml:space="preserve"> </w:t>
      </w:r>
      <w:proofErr w:type="spellStart"/>
      <w:r w:rsidRPr="00A0124A">
        <w:t>клијентима</w:t>
      </w:r>
      <w:proofErr w:type="spellEnd"/>
      <w:r w:rsidRPr="00A0124A">
        <w:t xml:space="preserve"> </w:t>
      </w:r>
      <w:proofErr w:type="spellStart"/>
      <w:r w:rsidRPr="00A0124A">
        <w:t>нуди</w:t>
      </w:r>
      <w:proofErr w:type="spellEnd"/>
      <w:r w:rsidRPr="00A0124A">
        <w:t xml:space="preserve"> </w:t>
      </w:r>
      <w:proofErr w:type="spellStart"/>
      <w:r w:rsidRPr="00A0124A">
        <w:t>нови</w:t>
      </w:r>
      <w:proofErr w:type="spellEnd"/>
      <w:r w:rsidRPr="00A0124A">
        <w:t xml:space="preserve"> </w:t>
      </w:r>
      <w:proofErr w:type="spellStart"/>
      <w:r w:rsidRPr="00A0124A">
        <w:t>облик</w:t>
      </w:r>
      <w:proofErr w:type="spellEnd"/>
      <w:r w:rsidRPr="00A0124A">
        <w:t xml:space="preserve"> </w:t>
      </w:r>
      <w:proofErr w:type="spellStart"/>
      <w:r w:rsidRPr="00A0124A">
        <w:t>сарадње</w:t>
      </w:r>
      <w:proofErr w:type="spellEnd"/>
      <w:r w:rsidRPr="00A0124A">
        <w:t xml:space="preserve">, </w:t>
      </w:r>
      <w:proofErr w:type="spellStart"/>
      <w:r w:rsidRPr="00A0124A">
        <w:t>кроз</w:t>
      </w:r>
      <w:proofErr w:type="spellEnd"/>
      <w:r w:rsidRPr="00A0124A">
        <w:t xml:space="preserve"> </w:t>
      </w:r>
      <w:proofErr w:type="spellStart"/>
      <w:r w:rsidRPr="00A0124A">
        <w:t>чланство</w:t>
      </w:r>
      <w:proofErr w:type="spellEnd"/>
      <w:r w:rsidRPr="00A0124A">
        <w:t xml:space="preserve"> у </w:t>
      </w:r>
      <w:proofErr w:type="spellStart"/>
      <w:r w:rsidRPr="00A0124A">
        <w:t>Клубу</w:t>
      </w:r>
      <w:proofErr w:type="spellEnd"/>
      <w:r w:rsidRPr="00A0124A">
        <w:t xml:space="preserve"> </w:t>
      </w:r>
      <w:proofErr w:type="spellStart"/>
      <w:r w:rsidRPr="00A0124A">
        <w:t>које</w:t>
      </w:r>
      <w:proofErr w:type="spellEnd"/>
      <w:r w:rsidRPr="00A0124A">
        <w:t xml:space="preserve"> </w:t>
      </w:r>
      <w:r w:rsidR="00A0124A">
        <w:rPr>
          <w:lang w:val="sr-Cyrl-RS"/>
        </w:rPr>
        <w:t xml:space="preserve">је </w:t>
      </w:r>
      <w:r w:rsidRPr="00A0124A">
        <w:t xml:space="preserve"> </w:t>
      </w:r>
      <w:proofErr w:type="spellStart"/>
      <w:r w:rsidRPr="00A0124A">
        <w:t>добровољно</w:t>
      </w:r>
      <w:proofErr w:type="spellEnd"/>
      <w:r w:rsidRPr="00A0124A">
        <w:t xml:space="preserve">, а </w:t>
      </w:r>
      <w:proofErr w:type="spellStart"/>
      <w:r w:rsidRPr="00A0124A">
        <w:t>које</w:t>
      </w:r>
      <w:proofErr w:type="spellEnd"/>
      <w:r w:rsidRPr="00A0124A">
        <w:t xml:space="preserve"> </w:t>
      </w:r>
      <w:proofErr w:type="spellStart"/>
      <w:r w:rsidRPr="00A0124A">
        <w:t>им</w:t>
      </w:r>
      <w:proofErr w:type="spellEnd"/>
      <w:r w:rsidRPr="00A0124A">
        <w:t xml:space="preserve"> </w:t>
      </w:r>
      <w:proofErr w:type="spellStart"/>
      <w:r w:rsidRPr="00A0124A">
        <w:t>омогућ</w:t>
      </w:r>
      <w:proofErr w:type="spellEnd"/>
      <w:r w:rsidR="00A0124A">
        <w:rPr>
          <w:lang w:val="sr-Cyrl-RS"/>
        </w:rPr>
        <w:t xml:space="preserve">ује </w:t>
      </w:r>
      <w:proofErr w:type="spellStart"/>
      <w:r w:rsidRPr="00A0124A">
        <w:t>да</w:t>
      </w:r>
      <w:proofErr w:type="spellEnd"/>
      <w:r w:rsidRPr="00A0124A">
        <w:t xml:space="preserve"> </w:t>
      </w:r>
      <w:proofErr w:type="spellStart"/>
      <w:r w:rsidRPr="00A0124A">
        <w:t>добију</w:t>
      </w:r>
      <w:proofErr w:type="spellEnd"/>
      <w:r w:rsidRPr="00A0124A">
        <w:t xml:space="preserve"> </w:t>
      </w:r>
      <w:proofErr w:type="spellStart"/>
      <w:r w:rsidRPr="00A0124A">
        <w:t>информације</w:t>
      </w:r>
      <w:proofErr w:type="spellEnd"/>
      <w:r w:rsidRPr="00A0124A">
        <w:t xml:space="preserve"> </w:t>
      </w:r>
      <w:proofErr w:type="spellStart"/>
      <w:r w:rsidRPr="00A0124A">
        <w:t>које</w:t>
      </w:r>
      <w:proofErr w:type="spellEnd"/>
      <w:r w:rsidRPr="00A0124A">
        <w:t xml:space="preserve"> </w:t>
      </w:r>
      <w:proofErr w:type="spellStart"/>
      <w:r w:rsidRPr="00A0124A">
        <w:t>су</w:t>
      </w:r>
      <w:proofErr w:type="spellEnd"/>
      <w:r w:rsidRPr="00A0124A">
        <w:t xml:space="preserve"> </w:t>
      </w:r>
      <w:proofErr w:type="spellStart"/>
      <w:r w:rsidRPr="00A0124A">
        <w:t>од</w:t>
      </w:r>
      <w:proofErr w:type="spellEnd"/>
      <w:r w:rsidRPr="00A0124A">
        <w:t xml:space="preserve"> </w:t>
      </w:r>
      <w:proofErr w:type="spellStart"/>
      <w:r w:rsidRPr="00A0124A">
        <w:t>значаја</w:t>
      </w:r>
      <w:proofErr w:type="spellEnd"/>
      <w:r w:rsidRPr="00A0124A">
        <w:t xml:space="preserve"> </w:t>
      </w:r>
      <w:proofErr w:type="spellStart"/>
      <w:r w:rsidRPr="00A0124A">
        <w:t>за</w:t>
      </w:r>
      <w:proofErr w:type="spellEnd"/>
      <w:r w:rsidRPr="00A0124A">
        <w:t xml:space="preserve"> </w:t>
      </w:r>
      <w:proofErr w:type="spellStart"/>
      <w:r w:rsidRPr="00A0124A">
        <w:t>њихову</w:t>
      </w:r>
      <w:proofErr w:type="spellEnd"/>
      <w:r w:rsidRPr="00A0124A">
        <w:t xml:space="preserve"> </w:t>
      </w:r>
      <w:proofErr w:type="spellStart"/>
      <w:r w:rsidRPr="00A0124A">
        <w:t>делатност</w:t>
      </w:r>
      <w:proofErr w:type="spellEnd"/>
      <w:r w:rsidRPr="00A0124A">
        <w:t xml:space="preserve"> (</w:t>
      </w:r>
      <w:proofErr w:type="spellStart"/>
      <w:r w:rsidRPr="00A0124A">
        <w:t>информације</w:t>
      </w:r>
      <w:proofErr w:type="spellEnd"/>
      <w:r w:rsidR="00404A99">
        <w:rPr>
          <w:lang w:val="sr-Cyrl-RS"/>
        </w:rPr>
        <w:t xml:space="preserve"> </w:t>
      </w:r>
      <w:r w:rsidRPr="00A0124A">
        <w:t xml:space="preserve">о: </w:t>
      </w:r>
      <w:proofErr w:type="spellStart"/>
      <w:r w:rsidRPr="00A0124A">
        <w:t>Конкурсима</w:t>
      </w:r>
      <w:proofErr w:type="spellEnd"/>
      <w:r w:rsidR="00404A99">
        <w:rPr>
          <w:lang w:val="sr-Cyrl-RS"/>
        </w:rPr>
        <w:t xml:space="preserve"> </w:t>
      </w:r>
      <w:bookmarkStart w:id="0" w:name="_Hlk27642092"/>
      <w:r w:rsidR="00404A99">
        <w:rPr>
          <w:lang w:val="sr-Cyrl-RS"/>
        </w:rPr>
        <w:t>Гаранцијског ф</w:t>
      </w:r>
      <w:proofErr w:type="spellStart"/>
      <w:r w:rsidRPr="00A0124A">
        <w:t>онда</w:t>
      </w:r>
      <w:proofErr w:type="spellEnd"/>
      <w:r w:rsidR="00404A99">
        <w:rPr>
          <w:lang w:val="sr-Cyrl-RS"/>
        </w:rPr>
        <w:t xml:space="preserve"> АП Војводине</w:t>
      </w:r>
      <w:bookmarkEnd w:id="0"/>
      <w:r w:rsidRPr="00A0124A">
        <w:t xml:space="preserve">, </w:t>
      </w:r>
      <w:proofErr w:type="spellStart"/>
      <w:r w:rsidRPr="00A0124A">
        <w:t>Уредбама</w:t>
      </w:r>
      <w:proofErr w:type="spellEnd"/>
      <w:r w:rsidRPr="00A0124A">
        <w:t xml:space="preserve"> </w:t>
      </w:r>
      <w:proofErr w:type="spellStart"/>
      <w:r w:rsidRPr="00A0124A">
        <w:t>Министарства</w:t>
      </w:r>
      <w:proofErr w:type="spellEnd"/>
      <w:r w:rsidRPr="00A0124A">
        <w:t xml:space="preserve"> </w:t>
      </w:r>
      <w:proofErr w:type="spellStart"/>
      <w:r w:rsidRPr="00A0124A">
        <w:t>пољопривреде</w:t>
      </w:r>
      <w:proofErr w:type="spellEnd"/>
      <w:r w:rsidRPr="00A0124A">
        <w:t xml:space="preserve">, </w:t>
      </w:r>
      <w:proofErr w:type="spellStart"/>
      <w:r w:rsidRPr="00A0124A">
        <w:t>Управе</w:t>
      </w:r>
      <w:proofErr w:type="spellEnd"/>
      <w:r w:rsidRPr="00A0124A">
        <w:t xml:space="preserve"> </w:t>
      </w:r>
      <w:proofErr w:type="spellStart"/>
      <w:r w:rsidRPr="00A0124A">
        <w:t>за</w:t>
      </w:r>
      <w:proofErr w:type="spellEnd"/>
      <w:r w:rsidRPr="00A0124A">
        <w:t xml:space="preserve"> </w:t>
      </w:r>
      <w:proofErr w:type="spellStart"/>
      <w:r w:rsidRPr="00A0124A">
        <w:t>аграрна</w:t>
      </w:r>
      <w:proofErr w:type="spellEnd"/>
      <w:r w:rsidRPr="00A0124A">
        <w:t xml:space="preserve"> </w:t>
      </w:r>
      <w:proofErr w:type="spellStart"/>
      <w:r w:rsidRPr="00A0124A">
        <w:t>плаћања</w:t>
      </w:r>
      <w:proofErr w:type="spellEnd"/>
      <w:r w:rsidRPr="00A0124A">
        <w:t xml:space="preserve">, </w:t>
      </w:r>
      <w:proofErr w:type="spellStart"/>
      <w:r w:rsidRPr="00A0124A">
        <w:t>Покрајинских</w:t>
      </w:r>
      <w:proofErr w:type="spellEnd"/>
      <w:r w:rsidRPr="00A0124A">
        <w:t xml:space="preserve"> </w:t>
      </w:r>
      <w:proofErr w:type="spellStart"/>
      <w:r w:rsidRPr="00A0124A">
        <w:t>секретаријата</w:t>
      </w:r>
      <w:proofErr w:type="spellEnd"/>
      <w:r w:rsidRPr="00A0124A">
        <w:t xml:space="preserve">, </w:t>
      </w:r>
      <w:proofErr w:type="spellStart"/>
      <w:r w:rsidRPr="00A0124A">
        <w:t>Покрајинске</w:t>
      </w:r>
      <w:proofErr w:type="spellEnd"/>
      <w:r w:rsidRPr="00A0124A">
        <w:t xml:space="preserve"> </w:t>
      </w:r>
      <w:proofErr w:type="spellStart"/>
      <w:r w:rsidRPr="00A0124A">
        <w:t>привредне</w:t>
      </w:r>
      <w:proofErr w:type="spellEnd"/>
      <w:r w:rsidRPr="00A0124A">
        <w:t xml:space="preserve"> </w:t>
      </w:r>
      <w:proofErr w:type="spellStart"/>
      <w:r w:rsidRPr="00A0124A">
        <w:t>коморе</w:t>
      </w:r>
      <w:proofErr w:type="spellEnd"/>
      <w:r w:rsidR="00404A99">
        <w:rPr>
          <w:lang w:val="sr-Cyrl-RS"/>
        </w:rPr>
        <w:t>, као</w:t>
      </w:r>
      <w:r w:rsidRPr="00A0124A">
        <w:t xml:space="preserve"> и </w:t>
      </w:r>
      <w:proofErr w:type="spellStart"/>
      <w:r w:rsidRPr="00A0124A">
        <w:t>свих</w:t>
      </w:r>
      <w:proofErr w:type="spellEnd"/>
      <w:r w:rsidRPr="00A0124A">
        <w:t xml:space="preserve"> </w:t>
      </w:r>
      <w:proofErr w:type="spellStart"/>
      <w:r w:rsidRPr="00A0124A">
        <w:t>других</w:t>
      </w:r>
      <w:proofErr w:type="spellEnd"/>
      <w:r w:rsidRPr="00A0124A">
        <w:t xml:space="preserve"> </w:t>
      </w:r>
      <w:proofErr w:type="spellStart"/>
      <w:r w:rsidRPr="00A0124A">
        <w:t>релевантних</w:t>
      </w:r>
      <w:proofErr w:type="spellEnd"/>
      <w:r w:rsidRPr="00A0124A">
        <w:t xml:space="preserve"> </w:t>
      </w:r>
      <w:proofErr w:type="spellStart"/>
      <w:r w:rsidRPr="00A0124A">
        <w:t>институција</w:t>
      </w:r>
      <w:proofErr w:type="spellEnd"/>
      <w:r w:rsidRPr="00A0124A">
        <w:t xml:space="preserve"> </w:t>
      </w:r>
      <w:proofErr w:type="spellStart"/>
      <w:r w:rsidRPr="00A0124A">
        <w:t>које</w:t>
      </w:r>
      <w:proofErr w:type="spellEnd"/>
      <w:r w:rsidRPr="00A0124A">
        <w:t xml:space="preserve"> </w:t>
      </w:r>
      <w:proofErr w:type="spellStart"/>
      <w:r w:rsidRPr="00A0124A">
        <w:t>су</w:t>
      </w:r>
      <w:proofErr w:type="spellEnd"/>
      <w:r w:rsidRPr="00A0124A">
        <w:t xml:space="preserve"> </w:t>
      </w:r>
      <w:proofErr w:type="spellStart"/>
      <w:r w:rsidRPr="00A0124A">
        <w:t>значајне</w:t>
      </w:r>
      <w:proofErr w:type="spellEnd"/>
      <w:r w:rsidRPr="00A0124A">
        <w:t xml:space="preserve"> </w:t>
      </w:r>
      <w:proofErr w:type="spellStart"/>
      <w:r w:rsidRPr="00A0124A">
        <w:t>за</w:t>
      </w:r>
      <w:proofErr w:type="spellEnd"/>
      <w:r w:rsidRPr="00A0124A">
        <w:t xml:space="preserve"> </w:t>
      </w:r>
      <w:proofErr w:type="spellStart"/>
      <w:r w:rsidRPr="00A0124A">
        <w:t>њихово</w:t>
      </w:r>
      <w:proofErr w:type="spellEnd"/>
      <w:r w:rsidRPr="00A0124A">
        <w:t xml:space="preserve"> </w:t>
      </w:r>
      <w:proofErr w:type="spellStart"/>
      <w:r w:rsidRPr="00A0124A">
        <w:t>пословање</w:t>
      </w:r>
      <w:proofErr w:type="spellEnd"/>
      <w:r w:rsidRPr="00A0124A">
        <w:t xml:space="preserve">). </w:t>
      </w:r>
      <w:r w:rsidR="00404A99">
        <w:rPr>
          <w:lang w:val="sr-Cyrl-RS"/>
        </w:rPr>
        <w:t>Н</w:t>
      </w:r>
      <w:r w:rsidRPr="00A0124A">
        <w:t xml:space="preserve">а </w:t>
      </w:r>
      <w:proofErr w:type="spellStart"/>
      <w:r w:rsidRPr="00A0124A">
        <w:t>основу</w:t>
      </w:r>
      <w:proofErr w:type="spellEnd"/>
      <w:r w:rsidRPr="00A0124A">
        <w:t xml:space="preserve"> </w:t>
      </w:r>
      <w:proofErr w:type="spellStart"/>
      <w:r w:rsidRPr="00A0124A">
        <w:t>чланства</w:t>
      </w:r>
      <w:proofErr w:type="spellEnd"/>
      <w:r w:rsidRPr="00A0124A">
        <w:t xml:space="preserve"> у </w:t>
      </w:r>
      <w:proofErr w:type="spellStart"/>
      <w:r w:rsidRPr="00A0124A">
        <w:t>Клубу</w:t>
      </w:r>
      <w:proofErr w:type="spellEnd"/>
      <w:r w:rsidRPr="00A0124A">
        <w:t xml:space="preserve"> </w:t>
      </w:r>
      <w:proofErr w:type="spellStart"/>
      <w:r w:rsidRPr="00A0124A">
        <w:t>пријатеља</w:t>
      </w:r>
      <w:proofErr w:type="spellEnd"/>
      <w:r w:rsidRPr="00A0124A">
        <w:t xml:space="preserve">, </w:t>
      </w:r>
      <w:proofErr w:type="spellStart"/>
      <w:r w:rsidRPr="00A0124A">
        <w:t>кијенти</w:t>
      </w:r>
      <w:proofErr w:type="spellEnd"/>
      <w:r w:rsidRPr="00A0124A">
        <w:t xml:space="preserve"> </w:t>
      </w:r>
      <w:proofErr w:type="spellStart"/>
      <w:r w:rsidRPr="00A0124A">
        <w:t>Фонд</w:t>
      </w:r>
      <w:proofErr w:type="spellEnd"/>
      <w:r w:rsidRPr="00A0124A">
        <w:t xml:space="preserve">, </w:t>
      </w:r>
      <w:proofErr w:type="spellStart"/>
      <w:r w:rsidRPr="00A0124A">
        <w:t>путем</w:t>
      </w:r>
      <w:proofErr w:type="spellEnd"/>
      <w:r w:rsidRPr="00A0124A">
        <w:t xml:space="preserve"> </w:t>
      </w:r>
      <w:proofErr w:type="spellStart"/>
      <w:r w:rsidRPr="00A0124A">
        <w:t>сајта</w:t>
      </w:r>
      <w:proofErr w:type="spellEnd"/>
      <w:r w:rsidRPr="00A0124A">
        <w:t xml:space="preserve"> </w:t>
      </w:r>
      <w:hyperlink r:id="rId13">
        <w:r w:rsidRPr="00A0124A">
          <w:rPr>
            <w:b/>
            <w:bCs/>
            <w:u w:val="single" w:color="0000FF"/>
          </w:rPr>
          <w:t>www.klubprijatelja.rs</w:t>
        </w:r>
      </w:hyperlink>
      <w:r w:rsidRPr="00A0124A">
        <w:t xml:space="preserve">, </w:t>
      </w:r>
      <w:proofErr w:type="spellStart"/>
      <w:r w:rsidRPr="00A0124A">
        <w:t>преко</w:t>
      </w:r>
      <w:proofErr w:type="spellEnd"/>
      <w:r w:rsidRPr="00A0124A">
        <w:t xml:space="preserve"> СМС </w:t>
      </w:r>
      <w:proofErr w:type="spellStart"/>
      <w:r w:rsidRPr="00A0124A">
        <w:t>порука</w:t>
      </w:r>
      <w:proofErr w:type="spellEnd"/>
      <w:r w:rsidRPr="00A0124A">
        <w:t xml:space="preserve"> </w:t>
      </w:r>
      <w:proofErr w:type="spellStart"/>
      <w:r w:rsidRPr="00A0124A">
        <w:t>или</w:t>
      </w:r>
      <w:proofErr w:type="spellEnd"/>
      <w:r w:rsidRPr="00A0124A">
        <w:t xml:space="preserve"> </w:t>
      </w:r>
      <w:proofErr w:type="spellStart"/>
      <w:r w:rsidRPr="00A0124A">
        <w:t>путем</w:t>
      </w:r>
      <w:proofErr w:type="spellEnd"/>
      <w:r w:rsidRPr="00A0124A">
        <w:t xml:space="preserve"> </w:t>
      </w:r>
      <w:proofErr w:type="spellStart"/>
      <w:r w:rsidRPr="00A0124A">
        <w:t>електронске</w:t>
      </w:r>
      <w:proofErr w:type="spellEnd"/>
      <w:r w:rsidRPr="00A0124A">
        <w:t xml:space="preserve"> </w:t>
      </w:r>
      <w:proofErr w:type="spellStart"/>
      <w:r w:rsidRPr="00A0124A">
        <w:t>поште</w:t>
      </w:r>
      <w:proofErr w:type="spellEnd"/>
      <w:r w:rsidRPr="00A0124A">
        <w:t xml:space="preserve"> </w:t>
      </w:r>
      <w:proofErr w:type="spellStart"/>
      <w:r w:rsidRPr="00A0124A">
        <w:t>добијају</w:t>
      </w:r>
      <w:proofErr w:type="spellEnd"/>
      <w:r w:rsidRPr="00A0124A">
        <w:t xml:space="preserve"> </w:t>
      </w:r>
      <w:proofErr w:type="spellStart"/>
      <w:r w:rsidRPr="00A0124A">
        <w:t>релевантне</w:t>
      </w:r>
      <w:proofErr w:type="spellEnd"/>
      <w:r w:rsidRPr="00A0124A">
        <w:t xml:space="preserve"> </w:t>
      </w:r>
      <w:proofErr w:type="spellStart"/>
      <w:r w:rsidRPr="00A0124A">
        <w:t>информације</w:t>
      </w:r>
      <w:proofErr w:type="spellEnd"/>
      <w:r w:rsidRPr="00A0124A">
        <w:t xml:space="preserve"> </w:t>
      </w:r>
      <w:proofErr w:type="spellStart"/>
      <w:r w:rsidRPr="00A0124A">
        <w:t>које</w:t>
      </w:r>
      <w:proofErr w:type="spellEnd"/>
      <w:r w:rsidRPr="00A0124A">
        <w:t xml:space="preserve"> </w:t>
      </w:r>
      <w:proofErr w:type="spellStart"/>
      <w:r w:rsidRPr="00A0124A">
        <w:t>су</w:t>
      </w:r>
      <w:proofErr w:type="spellEnd"/>
      <w:r w:rsidRPr="00A0124A">
        <w:t xml:space="preserve"> </w:t>
      </w:r>
      <w:proofErr w:type="spellStart"/>
      <w:r w:rsidRPr="00A0124A">
        <w:t>им</w:t>
      </w:r>
      <w:proofErr w:type="spellEnd"/>
      <w:r w:rsidRPr="00A0124A">
        <w:t xml:space="preserve"> </w:t>
      </w:r>
      <w:proofErr w:type="spellStart"/>
      <w:r w:rsidRPr="00A0124A">
        <w:t>од</w:t>
      </w:r>
      <w:proofErr w:type="spellEnd"/>
      <w:r w:rsidRPr="00A0124A">
        <w:t xml:space="preserve"> </w:t>
      </w:r>
      <w:proofErr w:type="spellStart"/>
      <w:r w:rsidRPr="00A0124A">
        <w:t>битног</w:t>
      </w:r>
      <w:proofErr w:type="spellEnd"/>
      <w:r w:rsidRPr="00A0124A">
        <w:t xml:space="preserve"> </w:t>
      </w:r>
      <w:proofErr w:type="spellStart"/>
      <w:r w:rsidRPr="00A0124A">
        <w:t>значаја</w:t>
      </w:r>
      <w:proofErr w:type="spellEnd"/>
      <w:r w:rsidRPr="00A0124A">
        <w:t xml:space="preserve"> </w:t>
      </w:r>
      <w:proofErr w:type="spellStart"/>
      <w:r w:rsidRPr="00A0124A">
        <w:t>за</w:t>
      </w:r>
      <w:proofErr w:type="spellEnd"/>
      <w:r w:rsidRPr="00A0124A">
        <w:t xml:space="preserve"> </w:t>
      </w:r>
      <w:proofErr w:type="spellStart"/>
      <w:r w:rsidRPr="00A0124A">
        <w:t>обављање</w:t>
      </w:r>
      <w:proofErr w:type="spellEnd"/>
      <w:r w:rsidRPr="00A0124A">
        <w:t xml:space="preserve"> </w:t>
      </w:r>
      <w:proofErr w:type="spellStart"/>
      <w:r w:rsidRPr="00A0124A">
        <w:t>пословне</w:t>
      </w:r>
      <w:proofErr w:type="spellEnd"/>
      <w:r w:rsidRPr="00A0124A">
        <w:t xml:space="preserve"> </w:t>
      </w:r>
      <w:proofErr w:type="spellStart"/>
      <w:r w:rsidRPr="00A0124A">
        <w:t>делатности</w:t>
      </w:r>
      <w:proofErr w:type="spellEnd"/>
      <w:r w:rsidRPr="00A0124A">
        <w:t>.</w:t>
      </w:r>
    </w:p>
    <w:p w:rsidR="00404A99" w:rsidRDefault="00AA6834" w:rsidP="00404A99">
      <w:pPr>
        <w:pStyle w:val="BodyText"/>
        <w:spacing w:before="52" w:line="276" w:lineRule="auto"/>
        <w:ind w:right="19"/>
        <w:jc w:val="both"/>
      </w:pPr>
      <w:proofErr w:type="spellStart"/>
      <w:r w:rsidRPr="00A0124A">
        <w:t>Поред</w:t>
      </w:r>
      <w:proofErr w:type="spellEnd"/>
      <w:r w:rsidRPr="00A0124A">
        <w:t xml:space="preserve"> </w:t>
      </w:r>
      <w:proofErr w:type="spellStart"/>
      <w:r w:rsidRPr="00A0124A">
        <w:t>наведеног</w:t>
      </w:r>
      <w:proofErr w:type="spellEnd"/>
      <w:r w:rsidRPr="00A0124A">
        <w:t xml:space="preserve">, </w:t>
      </w:r>
      <w:proofErr w:type="spellStart"/>
      <w:r w:rsidRPr="00A0124A">
        <w:t>чланови</w:t>
      </w:r>
      <w:proofErr w:type="spellEnd"/>
      <w:r w:rsidRPr="00A0124A">
        <w:t xml:space="preserve"> </w:t>
      </w:r>
      <w:proofErr w:type="spellStart"/>
      <w:r w:rsidRPr="00A0124A">
        <w:t>Клуба</w:t>
      </w:r>
      <w:proofErr w:type="spellEnd"/>
      <w:r w:rsidRPr="00A0124A">
        <w:t xml:space="preserve"> </w:t>
      </w:r>
      <w:proofErr w:type="spellStart"/>
      <w:r w:rsidRPr="00A0124A">
        <w:t>пријатеља</w:t>
      </w:r>
      <w:proofErr w:type="spellEnd"/>
      <w:r w:rsidRPr="00A0124A">
        <w:t xml:space="preserve"> </w:t>
      </w:r>
      <w:proofErr w:type="spellStart"/>
      <w:r w:rsidRPr="00A0124A">
        <w:t>Фонда</w:t>
      </w:r>
      <w:proofErr w:type="spellEnd"/>
      <w:r w:rsidRPr="00A0124A">
        <w:t xml:space="preserve"> </w:t>
      </w:r>
      <w:proofErr w:type="spellStart"/>
      <w:r w:rsidRPr="00A0124A">
        <w:t>на</w:t>
      </w:r>
      <w:proofErr w:type="spellEnd"/>
      <w:r w:rsidRPr="00A0124A">
        <w:t xml:space="preserve"> </w:t>
      </w:r>
      <w:proofErr w:type="spellStart"/>
      <w:r w:rsidRPr="00A0124A">
        <w:t>располагању</w:t>
      </w:r>
      <w:proofErr w:type="spellEnd"/>
      <w:r w:rsidRPr="00A0124A">
        <w:t xml:space="preserve"> </w:t>
      </w:r>
      <w:proofErr w:type="spellStart"/>
      <w:r w:rsidRPr="00A0124A">
        <w:t>имају</w:t>
      </w:r>
      <w:proofErr w:type="spellEnd"/>
      <w:r w:rsidRPr="00A0124A">
        <w:t xml:space="preserve"> и </w:t>
      </w:r>
      <w:proofErr w:type="spellStart"/>
      <w:r w:rsidRPr="00A0124A">
        <w:t>разне</w:t>
      </w:r>
      <w:proofErr w:type="spellEnd"/>
      <w:r w:rsidRPr="00A0124A">
        <w:t xml:space="preserve"> </w:t>
      </w:r>
      <w:proofErr w:type="spellStart"/>
      <w:r w:rsidRPr="00A0124A">
        <w:lastRenderedPageBreak/>
        <w:t>попусте</w:t>
      </w:r>
      <w:proofErr w:type="spellEnd"/>
      <w:r w:rsidRPr="00A0124A">
        <w:t xml:space="preserve">, </w:t>
      </w:r>
      <w:proofErr w:type="spellStart"/>
      <w:r w:rsidRPr="00A0124A">
        <w:t>везано</w:t>
      </w:r>
      <w:proofErr w:type="spellEnd"/>
      <w:r w:rsidRPr="00A0124A">
        <w:t xml:space="preserve"> </w:t>
      </w:r>
      <w:proofErr w:type="spellStart"/>
      <w:r w:rsidRPr="00A0124A">
        <w:t>за</w:t>
      </w:r>
      <w:proofErr w:type="spellEnd"/>
      <w:r w:rsidRPr="00A0124A">
        <w:t xml:space="preserve"> </w:t>
      </w:r>
      <w:proofErr w:type="spellStart"/>
      <w:r w:rsidRPr="00A0124A">
        <w:t>приступ</w:t>
      </w:r>
      <w:proofErr w:type="spellEnd"/>
      <w:r w:rsidRPr="00A0124A">
        <w:t xml:space="preserve"> </w:t>
      </w:r>
      <w:proofErr w:type="spellStart"/>
      <w:r w:rsidRPr="00A0124A">
        <w:t>важним</w:t>
      </w:r>
      <w:proofErr w:type="spellEnd"/>
      <w:r w:rsidRPr="00A0124A">
        <w:t xml:space="preserve"> </w:t>
      </w:r>
      <w:proofErr w:type="spellStart"/>
      <w:r w:rsidRPr="00A0124A">
        <w:t>догађајима</w:t>
      </w:r>
      <w:proofErr w:type="spellEnd"/>
      <w:r w:rsidRPr="00A0124A">
        <w:t xml:space="preserve">, </w:t>
      </w:r>
      <w:proofErr w:type="spellStart"/>
      <w:r w:rsidRPr="00A0124A">
        <w:t>сајамским</w:t>
      </w:r>
      <w:proofErr w:type="spellEnd"/>
      <w:r w:rsidRPr="00A0124A">
        <w:t xml:space="preserve"> и </w:t>
      </w:r>
      <w:proofErr w:type="spellStart"/>
      <w:r w:rsidRPr="00A0124A">
        <w:t>другим</w:t>
      </w:r>
      <w:proofErr w:type="spellEnd"/>
      <w:r w:rsidRPr="00A0124A">
        <w:t xml:space="preserve"> </w:t>
      </w:r>
      <w:proofErr w:type="spellStart"/>
      <w:r w:rsidRPr="00A0124A">
        <w:t>манифестацијама</w:t>
      </w:r>
      <w:proofErr w:type="spellEnd"/>
      <w:r w:rsidRPr="00A0124A">
        <w:t xml:space="preserve">, </w:t>
      </w:r>
      <w:proofErr w:type="spellStart"/>
      <w:r w:rsidRPr="00A0124A">
        <w:t>као</w:t>
      </w:r>
      <w:proofErr w:type="spellEnd"/>
      <w:r w:rsidRPr="00A0124A">
        <w:t xml:space="preserve"> и </w:t>
      </w:r>
      <w:proofErr w:type="spellStart"/>
      <w:r w:rsidRPr="00A0124A">
        <w:t>погодности</w:t>
      </w:r>
      <w:proofErr w:type="spellEnd"/>
      <w:r w:rsidRPr="00A0124A">
        <w:t xml:space="preserve"> </w:t>
      </w:r>
      <w:proofErr w:type="spellStart"/>
      <w:r w:rsidRPr="00A0124A">
        <w:t>приликом</w:t>
      </w:r>
      <w:proofErr w:type="spellEnd"/>
      <w:r w:rsidRPr="00A0124A">
        <w:t xml:space="preserve"> </w:t>
      </w:r>
      <w:proofErr w:type="spellStart"/>
      <w:r w:rsidRPr="00A0124A">
        <w:t>куповине</w:t>
      </w:r>
      <w:proofErr w:type="spellEnd"/>
      <w:r w:rsidRPr="00A0124A">
        <w:t xml:space="preserve"> </w:t>
      </w:r>
      <w:proofErr w:type="spellStart"/>
      <w:r w:rsidRPr="00A0124A">
        <w:t>репроматеријала</w:t>
      </w:r>
      <w:proofErr w:type="spellEnd"/>
      <w:r w:rsidRPr="00A0124A">
        <w:t xml:space="preserve">, </w:t>
      </w:r>
      <w:proofErr w:type="spellStart"/>
      <w:r w:rsidRPr="00A0124A">
        <w:t>опреме</w:t>
      </w:r>
      <w:proofErr w:type="spellEnd"/>
      <w:r w:rsidRPr="00A0124A">
        <w:t xml:space="preserve"> и </w:t>
      </w:r>
      <w:proofErr w:type="spellStart"/>
      <w:r w:rsidRPr="00A0124A">
        <w:t>механизације</w:t>
      </w:r>
      <w:proofErr w:type="spellEnd"/>
      <w:r w:rsidRPr="00A0124A">
        <w:t xml:space="preserve"> </w:t>
      </w:r>
      <w:proofErr w:type="spellStart"/>
      <w:r w:rsidRPr="00A0124A">
        <w:t>по</w:t>
      </w:r>
      <w:proofErr w:type="spellEnd"/>
      <w:r w:rsidRPr="00A0124A">
        <w:t xml:space="preserve"> </w:t>
      </w:r>
      <w:proofErr w:type="spellStart"/>
      <w:r w:rsidRPr="00A0124A">
        <w:t>условима</w:t>
      </w:r>
      <w:proofErr w:type="spellEnd"/>
      <w:r w:rsidRPr="00A0124A">
        <w:t xml:space="preserve"> </w:t>
      </w:r>
      <w:proofErr w:type="spellStart"/>
      <w:r w:rsidRPr="00A0124A">
        <w:t>из</w:t>
      </w:r>
      <w:proofErr w:type="spellEnd"/>
      <w:r w:rsidRPr="00A0124A">
        <w:t xml:space="preserve"> </w:t>
      </w:r>
      <w:proofErr w:type="spellStart"/>
      <w:r w:rsidRPr="00A0124A">
        <w:t>конкурса</w:t>
      </w:r>
      <w:proofErr w:type="spellEnd"/>
      <w:r w:rsidRPr="00A0124A">
        <w:t xml:space="preserve"> </w:t>
      </w:r>
      <w:proofErr w:type="spellStart"/>
      <w:r w:rsidRPr="00A0124A">
        <w:t>Фонда</w:t>
      </w:r>
      <w:proofErr w:type="spellEnd"/>
      <w:r w:rsidRPr="00A0124A">
        <w:t>.</w:t>
      </w:r>
    </w:p>
    <w:p w:rsidR="00404A99" w:rsidRDefault="00404A99" w:rsidP="00404A99">
      <w:pPr>
        <w:pStyle w:val="BodyText"/>
        <w:spacing w:before="52" w:line="276" w:lineRule="auto"/>
        <w:ind w:right="19"/>
        <w:jc w:val="both"/>
      </w:pPr>
    </w:p>
    <w:p w:rsidR="00AA6834" w:rsidRPr="00A0124A" w:rsidRDefault="00404A99" w:rsidP="00404A99">
      <w:pPr>
        <w:pStyle w:val="BodyText"/>
        <w:spacing w:before="52" w:line="276" w:lineRule="auto"/>
        <w:ind w:right="19"/>
        <w:jc w:val="both"/>
      </w:pPr>
      <w:r>
        <w:rPr>
          <w:lang w:val="sr-Cyrl-RS"/>
        </w:rPr>
        <w:t>Т</w:t>
      </w:r>
      <w:proofErr w:type="spellStart"/>
      <w:r w:rsidR="00AA6834" w:rsidRPr="00A0124A">
        <w:t>оком</w:t>
      </w:r>
      <w:proofErr w:type="spellEnd"/>
      <w:r w:rsidR="00AA6834" w:rsidRPr="00A0124A">
        <w:t xml:space="preserve"> 20</w:t>
      </w:r>
      <w:r>
        <w:rPr>
          <w:lang w:val="sr-Cyrl-RS"/>
        </w:rPr>
        <w:t>20</w:t>
      </w:r>
      <w:r w:rsidR="00AA6834" w:rsidRPr="00A0124A">
        <w:t xml:space="preserve">. </w:t>
      </w:r>
      <w:proofErr w:type="spellStart"/>
      <w:r w:rsidR="00AA6834" w:rsidRPr="00A0124A">
        <w:t>године</w:t>
      </w:r>
      <w:proofErr w:type="spellEnd"/>
      <w:r w:rsidR="00AA6834" w:rsidRPr="00A0124A">
        <w:t xml:space="preserve"> </w:t>
      </w:r>
      <w:r w:rsidRPr="00404A99">
        <w:rPr>
          <w:lang w:val="sr-Cyrl-RS"/>
        </w:rPr>
        <w:t>Гаранцијског ф</w:t>
      </w:r>
      <w:proofErr w:type="spellStart"/>
      <w:r w:rsidRPr="00404A99">
        <w:t>онда</w:t>
      </w:r>
      <w:proofErr w:type="spellEnd"/>
      <w:r w:rsidRPr="00404A99">
        <w:rPr>
          <w:lang w:val="sr-Cyrl-RS"/>
        </w:rPr>
        <w:t xml:space="preserve"> АП Војводине</w:t>
      </w:r>
      <w:r w:rsidRPr="00404A99">
        <w:t xml:space="preserve"> </w:t>
      </w:r>
      <w:proofErr w:type="spellStart"/>
      <w:r w:rsidR="00AA6834" w:rsidRPr="00A0124A">
        <w:t>планира</w:t>
      </w:r>
      <w:proofErr w:type="spellEnd"/>
      <w:r w:rsidR="00AA6834" w:rsidRPr="00A0124A">
        <w:t xml:space="preserve"> </w:t>
      </w:r>
      <w:proofErr w:type="spellStart"/>
      <w:r w:rsidR="00AA6834" w:rsidRPr="00A0124A">
        <w:t>да</w:t>
      </w:r>
      <w:proofErr w:type="spellEnd"/>
      <w:r w:rsidR="00AA6834" w:rsidRPr="00A0124A">
        <w:t xml:space="preserve"> </w:t>
      </w:r>
      <w:proofErr w:type="spellStart"/>
      <w:r w:rsidR="00AA6834" w:rsidRPr="00A0124A">
        <w:t>додатно</w:t>
      </w:r>
      <w:proofErr w:type="spellEnd"/>
      <w:r w:rsidR="00AA6834" w:rsidRPr="00A0124A">
        <w:t xml:space="preserve"> </w:t>
      </w:r>
      <w:proofErr w:type="spellStart"/>
      <w:r w:rsidR="00AA6834" w:rsidRPr="00A0124A">
        <w:t>унапреди</w:t>
      </w:r>
      <w:proofErr w:type="spellEnd"/>
      <w:r w:rsidR="00AA6834" w:rsidRPr="00A0124A">
        <w:t xml:space="preserve"> у </w:t>
      </w:r>
      <w:proofErr w:type="spellStart"/>
      <w:r w:rsidR="00AA6834" w:rsidRPr="00A0124A">
        <w:t>развије</w:t>
      </w:r>
      <w:proofErr w:type="spellEnd"/>
      <w:r w:rsidR="00AA6834" w:rsidRPr="00A0124A">
        <w:t xml:space="preserve"> </w:t>
      </w:r>
      <w:proofErr w:type="spellStart"/>
      <w:r w:rsidR="00AA6834" w:rsidRPr="00A0124A">
        <w:rPr>
          <w:b/>
        </w:rPr>
        <w:t>Пројекат</w:t>
      </w:r>
      <w:proofErr w:type="spellEnd"/>
      <w:r w:rsidR="00AA6834" w:rsidRPr="00A0124A">
        <w:rPr>
          <w:b/>
        </w:rPr>
        <w:t xml:space="preserve"> </w:t>
      </w:r>
      <w:r w:rsidRPr="00A0124A">
        <w:rPr>
          <w:b/>
        </w:rPr>
        <w:t xml:space="preserve">„КЛУБ ПРИЈАТЕЉА ГФ </w:t>
      </w:r>
      <w:proofErr w:type="gramStart"/>
      <w:r w:rsidRPr="00A0124A">
        <w:rPr>
          <w:b/>
        </w:rPr>
        <w:t xml:space="preserve">АПВ“ </w:t>
      </w:r>
      <w:proofErr w:type="spellStart"/>
      <w:r w:rsidR="00AA6834" w:rsidRPr="00A0124A">
        <w:t>тако</w:t>
      </w:r>
      <w:proofErr w:type="spellEnd"/>
      <w:proofErr w:type="gramEnd"/>
      <w:r w:rsidR="00AA6834" w:rsidRPr="00A0124A">
        <w:t xml:space="preserve"> </w:t>
      </w:r>
      <w:proofErr w:type="spellStart"/>
      <w:r w:rsidR="00AA6834" w:rsidRPr="00A0124A">
        <w:t>што</w:t>
      </w:r>
      <w:proofErr w:type="spellEnd"/>
      <w:r w:rsidR="00AA6834" w:rsidRPr="00A0124A">
        <w:t xml:space="preserve"> </w:t>
      </w:r>
      <w:proofErr w:type="spellStart"/>
      <w:r w:rsidR="00AA6834" w:rsidRPr="00A0124A">
        <w:t>ће</w:t>
      </w:r>
      <w:proofErr w:type="spellEnd"/>
      <w:r w:rsidR="00AA6834" w:rsidRPr="00A0124A">
        <w:t xml:space="preserve"> </w:t>
      </w:r>
      <w:proofErr w:type="spellStart"/>
      <w:r w:rsidR="00AA6834" w:rsidRPr="00A0124A">
        <w:t>проширити</w:t>
      </w:r>
      <w:proofErr w:type="spellEnd"/>
      <w:r w:rsidR="00AA6834" w:rsidRPr="00A0124A">
        <w:t xml:space="preserve"> </w:t>
      </w:r>
      <w:proofErr w:type="spellStart"/>
      <w:r w:rsidR="00AA6834" w:rsidRPr="00A0124A">
        <w:t>палету</w:t>
      </w:r>
      <w:proofErr w:type="spellEnd"/>
      <w:r w:rsidR="00AA6834" w:rsidRPr="00A0124A">
        <w:t xml:space="preserve"> </w:t>
      </w:r>
      <w:proofErr w:type="spellStart"/>
      <w:r w:rsidR="00AA6834" w:rsidRPr="00A0124A">
        <w:t>погодности</w:t>
      </w:r>
      <w:proofErr w:type="spellEnd"/>
      <w:r w:rsidR="00AA6834" w:rsidRPr="00A0124A">
        <w:t xml:space="preserve"> </w:t>
      </w:r>
      <w:proofErr w:type="spellStart"/>
      <w:r w:rsidR="00AA6834" w:rsidRPr="00A0124A">
        <w:t>које</w:t>
      </w:r>
      <w:proofErr w:type="spellEnd"/>
      <w:r w:rsidR="00AA6834" w:rsidRPr="00A0124A">
        <w:t xml:space="preserve"> </w:t>
      </w:r>
      <w:proofErr w:type="spellStart"/>
      <w:r w:rsidR="00AA6834" w:rsidRPr="00A0124A">
        <w:t>стоје</w:t>
      </w:r>
      <w:proofErr w:type="spellEnd"/>
      <w:r w:rsidR="00AA6834" w:rsidRPr="00A0124A">
        <w:t xml:space="preserve"> </w:t>
      </w:r>
      <w:proofErr w:type="spellStart"/>
      <w:r w:rsidR="00AA6834" w:rsidRPr="00A0124A">
        <w:t>на</w:t>
      </w:r>
      <w:proofErr w:type="spellEnd"/>
      <w:r w:rsidR="00AA6834" w:rsidRPr="00A0124A">
        <w:t xml:space="preserve"> </w:t>
      </w:r>
      <w:proofErr w:type="spellStart"/>
      <w:r w:rsidR="00AA6834" w:rsidRPr="00A0124A">
        <w:t>распоалагању</w:t>
      </w:r>
      <w:proofErr w:type="spellEnd"/>
      <w:r w:rsidR="00AA6834" w:rsidRPr="00A0124A">
        <w:t xml:space="preserve"> </w:t>
      </w:r>
      <w:proofErr w:type="spellStart"/>
      <w:r w:rsidR="00AA6834" w:rsidRPr="00A0124A">
        <w:t>члановима</w:t>
      </w:r>
      <w:proofErr w:type="spellEnd"/>
      <w:r w:rsidR="00AA6834" w:rsidRPr="00A0124A">
        <w:t xml:space="preserve"> </w:t>
      </w:r>
      <w:proofErr w:type="spellStart"/>
      <w:r w:rsidR="00AA6834" w:rsidRPr="00A0124A">
        <w:t>Клуба</w:t>
      </w:r>
      <w:proofErr w:type="spellEnd"/>
      <w:r w:rsidR="00AA6834" w:rsidRPr="00A0124A">
        <w:t xml:space="preserve">, </w:t>
      </w:r>
      <w:proofErr w:type="spellStart"/>
      <w:r w:rsidR="00AA6834" w:rsidRPr="00A0124A">
        <w:t>кроз</w:t>
      </w:r>
      <w:proofErr w:type="spellEnd"/>
      <w:r w:rsidR="00AA6834" w:rsidRPr="00A0124A">
        <w:t xml:space="preserve"> </w:t>
      </w:r>
      <w:proofErr w:type="spellStart"/>
      <w:r w:rsidR="00AA6834" w:rsidRPr="00A0124A">
        <w:t>сарадњу</w:t>
      </w:r>
      <w:proofErr w:type="spellEnd"/>
      <w:r w:rsidR="00AA6834" w:rsidRPr="00A0124A">
        <w:t xml:space="preserve"> </w:t>
      </w:r>
      <w:proofErr w:type="spellStart"/>
      <w:r w:rsidR="00AA6834" w:rsidRPr="00A0124A">
        <w:t>са</w:t>
      </w:r>
      <w:proofErr w:type="spellEnd"/>
      <w:r w:rsidR="00AA6834" w:rsidRPr="00A0124A">
        <w:t xml:space="preserve"> </w:t>
      </w:r>
      <w:proofErr w:type="spellStart"/>
      <w:r w:rsidR="00AA6834" w:rsidRPr="00A0124A">
        <w:t>партнерима</w:t>
      </w:r>
      <w:proofErr w:type="spellEnd"/>
      <w:r w:rsidR="00AA6834" w:rsidRPr="00A0124A">
        <w:t xml:space="preserve"> </w:t>
      </w:r>
      <w:proofErr w:type="spellStart"/>
      <w:r w:rsidR="00AA6834" w:rsidRPr="00A0124A">
        <w:t>на</w:t>
      </w:r>
      <w:proofErr w:type="spellEnd"/>
      <w:r w:rsidR="00AA6834" w:rsidRPr="00A0124A">
        <w:t xml:space="preserve"> </w:t>
      </w:r>
      <w:proofErr w:type="spellStart"/>
      <w:r w:rsidR="00AA6834" w:rsidRPr="00A0124A">
        <w:t>Пројекту</w:t>
      </w:r>
      <w:proofErr w:type="spellEnd"/>
      <w:r w:rsidR="00AA6834" w:rsidRPr="00A0124A">
        <w:t>.</w:t>
      </w:r>
      <w:r w:rsidRPr="00404A99">
        <w:rPr>
          <w:rFonts w:ascii="Open Sans" w:hAnsi="Open Sans"/>
          <w:color w:val="444444"/>
          <w:shd w:val="clear" w:color="auto" w:fill="FFFFFF"/>
        </w:rPr>
        <w:t xml:space="preserve"> </w:t>
      </w:r>
    </w:p>
    <w:p w:rsidR="00AA6834" w:rsidRPr="00A0124A" w:rsidRDefault="00AA6834" w:rsidP="00AA6834">
      <w:pPr>
        <w:pStyle w:val="BodyText"/>
        <w:spacing w:before="12"/>
        <w:rPr>
          <w:sz w:val="23"/>
          <w:lang w:val="sr-Cyrl-RS"/>
        </w:rPr>
      </w:pPr>
    </w:p>
    <w:p w:rsidR="00AA6834" w:rsidRDefault="00AA6834" w:rsidP="00AA6834">
      <w:pPr>
        <w:pStyle w:val="Heading4"/>
        <w:numPr>
          <w:ilvl w:val="1"/>
          <w:numId w:val="1"/>
        </w:numPr>
        <w:tabs>
          <w:tab w:val="left" w:pos="821"/>
        </w:tabs>
      </w:pPr>
      <w:r w:rsidRPr="00A0124A">
        <w:t xml:space="preserve">„ИПАРД </w:t>
      </w:r>
      <w:proofErr w:type="gramStart"/>
      <w:r w:rsidRPr="00A0124A">
        <w:t xml:space="preserve">2“ </w:t>
      </w:r>
      <w:proofErr w:type="spellStart"/>
      <w:r w:rsidRPr="00A0124A">
        <w:t>Програм</w:t>
      </w:r>
      <w:proofErr w:type="spellEnd"/>
      <w:proofErr w:type="gramEnd"/>
      <w:r w:rsidRPr="00A0124A">
        <w:t xml:space="preserve"> </w:t>
      </w:r>
      <w:proofErr w:type="spellStart"/>
      <w:r w:rsidRPr="00A0124A">
        <w:t>за</w:t>
      </w:r>
      <w:proofErr w:type="spellEnd"/>
      <w:r w:rsidRPr="00A0124A">
        <w:t xml:space="preserve"> </w:t>
      </w:r>
      <w:proofErr w:type="spellStart"/>
      <w:r w:rsidRPr="00A0124A">
        <w:t>Републику</w:t>
      </w:r>
      <w:proofErr w:type="spellEnd"/>
      <w:r w:rsidRPr="00A0124A">
        <w:t xml:space="preserve"> </w:t>
      </w:r>
      <w:proofErr w:type="spellStart"/>
      <w:r w:rsidRPr="00A0124A">
        <w:t>Србију</w:t>
      </w:r>
      <w:proofErr w:type="spellEnd"/>
      <w:r w:rsidRPr="00A0124A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период</w:t>
      </w:r>
      <w:proofErr w:type="spellEnd"/>
      <w:r w:rsidRPr="00AA6834">
        <w:t xml:space="preserve"> 2014-2020.</w:t>
      </w:r>
      <w:r w:rsidRPr="00AA6834">
        <w:rPr>
          <w:spacing w:val="-14"/>
        </w:rPr>
        <w:t xml:space="preserve"> </w:t>
      </w:r>
      <w:proofErr w:type="spellStart"/>
      <w:r w:rsidR="00404A99" w:rsidRPr="00AA6834">
        <w:t>Г</w:t>
      </w:r>
      <w:r w:rsidRPr="00AA6834">
        <w:t>одине</w:t>
      </w:r>
      <w:proofErr w:type="spellEnd"/>
    </w:p>
    <w:p w:rsidR="00404A99" w:rsidRDefault="00404A99" w:rsidP="00404A99">
      <w:pPr>
        <w:pStyle w:val="Heading4"/>
        <w:tabs>
          <w:tab w:val="left" w:pos="821"/>
        </w:tabs>
        <w:ind w:left="0"/>
      </w:pPr>
    </w:p>
    <w:p w:rsidR="00404A99" w:rsidRPr="00404A99" w:rsidRDefault="00404A99" w:rsidP="00404A99">
      <w:pPr>
        <w:pStyle w:val="BodyText"/>
        <w:spacing w:before="52" w:line="276" w:lineRule="auto"/>
        <w:ind w:right="19"/>
        <w:jc w:val="both"/>
        <w:rPr>
          <w:lang w:val="en-GB"/>
        </w:rPr>
      </w:pPr>
      <w:r w:rsidRPr="00404A99">
        <w:rPr>
          <w:lang w:val="en-GB"/>
        </w:rPr>
        <w:t xml:space="preserve">ИПАРД </w:t>
      </w:r>
      <w:r>
        <w:rPr>
          <w:lang w:val="sr-Cyrl-RS"/>
        </w:rPr>
        <w:t>2</w:t>
      </w:r>
      <w:r w:rsidRPr="00404A99">
        <w:rPr>
          <w:lang w:val="en-GB"/>
        </w:rPr>
        <w:t xml:space="preserve"> ПРОГРАМ </w:t>
      </w:r>
      <w:proofErr w:type="spellStart"/>
      <w:r w:rsidRPr="00404A99">
        <w:rPr>
          <w:lang w:val="en-GB"/>
        </w:rPr>
        <w:t>Европске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уније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инструмент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претприступну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помоћ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области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руралног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развоја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програмски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период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од</w:t>
      </w:r>
      <w:proofErr w:type="spellEnd"/>
      <w:r w:rsidRPr="00404A99">
        <w:rPr>
          <w:lang w:val="en-GB"/>
        </w:rPr>
        <w:t xml:space="preserve"> 2014. </w:t>
      </w:r>
      <w:proofErr w:type="spellStart"/>
      <w:r w:rsidRPr="00404A99">
        <w:rPr>
          <w:lang w:val="en-GB"/>
        </w:rPr>
        <w:t>до</w:t>
      </w:r>
      <w:proofErr w:type="spellEnd"/>
      <w:r w:rsidRPr="00404A99">
        <w:rPr>
          <w:lang w:val="en-GB"/>
        </w:rPr>
        <w:t xml:space="preserve"> 2020. </w:t>
      </w:r>
      <w:proofErr w:type="spellStart"/>
      <w:r w:rsidRPr="00404A99">
        <w:rPr>
          <w:lang w:val="en-GB"/>
        </w:rPr>
        <w:t>године</w:t>
      </w:r>
      <w:proofErr w:type="spellEnd"/>
      <w:r w:rsidRPr="00404A99">
        <w:rPr>
          <w:lang w:val="en-GB"/>
        </w:rPr>
        <w:t xml:space="preserve">. </w:t>
      </w:r>
      <w:proofErr w:type="spellStart"/>
      <w:r w:rsidRPr="00404A99">
        <w:rPr>
          <w:lang w:val="en-GB"/>
        </w:rPr>
        <w:t>Програм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одобрен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од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стране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Европске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уније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Републике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Србије</w:t>
      </w:r>
      <w:proofErr w:type="spellEnd"/>
      <w:r w:rsidRPr="00404A99">
        <w:rPr>
          <w:lang w:val="en-GB"/>
        </w:rPr>
        <w:t xml:space="preserve">, а </w:t>
      </w:r>
      <w:proofErr w:type="spellStart"/>
      <w:r w:rsidRPr="00404A99">
        <w:rPr>
          <w:lang w:val="en-GB"/>
        </w:rPr>
        <w:t>циљ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достизање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европских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стандарда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подизање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конкурентности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села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пољопривредних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газдинстава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404A9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404A9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Крајњи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корисници</w:t>
      </w:r>
      <w:proofErr w:type="spellEnd"/>
      <w:r w:rsidRPr="00404A99">
        <w:rPr>
          <w:lang w:val="en-GB"/>
        </w:rPr>
        <w:t xml:space="preserve"> ИПАРД </w:t>
      </w:r>
      <w:r>
        <w:rPr>
          <w:lang w:val="sr-Cyrl-RS"/>
        </w:rPr>
        <w:t>2</w:t>
      </w:r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програма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регистрована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пољопривредна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газдинства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као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правна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лица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која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баве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производњом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прерадом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оквиру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пољопривредне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делатности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404A9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E72E8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Програм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реализује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преко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Министарства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пољопривреде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заштите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животне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средине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те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Управе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аграрна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плаћања</w:t>
      </w:r>
      <w:proofErr w:type="spellEnd"/>
      <w:r w:rsidRPr="00404A99">
        <w:rPr>
          <w:lang w:val="en-GB"/>
        </w:rPr>
        <w:t>.</w:t>
      </w:r>
      <w:r w:rsidR="00E72E89">
        <w:rPr>
          <w:lang w:val="sr-Cyrl-RS"/>
        </w:rPr>
        <w:t xml:space="preserve"> </w:t>
      </w:r>
      <w:proofErr w:type="spellStart"/>
      <w:r w:rsidRPr="00404A99">
        <w:rPr>
          <w:lang w:val="en-GB"/>
        </w:rPr>
        <w:t>Укупан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буџет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Програма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раздобље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од</w:t>
      </w:r>
      <w:proofErr w:type="spellEnd"/>
      <w:r w:rsidRPr="00404A99">
        <w:rPr>
          <w:lang w:val="en-GB"/>
        </w:rPr>
        <w:t xml:space="preserve"> 2014. </w:t>
      </w:r>
      <w:proofErr w:type="spellStart"/>
      <w:r w:rsidRPr="00404A99">
        <w:rPr>
          <w:lang w:val="en-GB"/>
        </w:rPr>
        <w:t>до</w:t>
      </w:r>
      <w:proofErr w:type="spellEnd"/>
      <w:r w:rsidRPr="00404A99">
        <w:rPr>
          <w:lang w:val="en-GB"/>
        </w:rPr>
        <w:t xml:space="preserve"> 2020. </w:t>
      </w:r>
      <w:proofErr w:type="spellStart"/>
      <w:r w:rsidRPr="00404A99">
        <w:rPr>
          <w:lang w:val="en-GB"/>
        </w:rPr>
        <w:t>износи</w:t>
      </w:r>
      <w:proofErr w:type="spellEnd"/>
      <w:r w:rsidRPr="00404A99">
        <w:rPr>
          <w:lang w:val="en-GB"/>
        </w:rPr>
        <w:t xml:space="preserve"> </w:t>
      </w:r>
      <w:r w:rsidRPr="00E72E89">
        <w:rPr>
          <w:b/>
          <w:bCs/>
          <w:lang w:val="en-GB"/>
        </w:rPr>
        <w:t>229.970,588 ЕУР.</w:t>
      </w:r>
    </w:p>
    <w:p w:rsidR="00404A99" w:rsidRPr="00404A99" w:rsidRDefault="00404A99" w:rsidP="00404A99">
      <w:pPr>
        <w:pStyle w:val="BodyText"/>
        <w:spacing w:before="52" w:line="276" w:lineRule="auto"/>
        <w:ind w:right="19"/>
        <w:rPr>
          <w:lang w:val="en-GB"/>
        </w:rPr>
      </w:pP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Програм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траје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краја</w:t>
      </w:r>
      <w:proofErr w:type="spellEnd"/>
      <w:r w:rsidRPr="00404A99">
        <w:rPr>
          <w:lang w:val="en-GB"/>
        </w:rPr>
        <w:t xml:space="preserve"> 2020. </w:t>
      </w:r>
      <w:proofErr w:type="spellStart"/>
      <w:r w:rsidRPr="00404A99">
        <w:rPr>
          <w:lang w:val="en-GB"/>
        </w:rPr>
        <w:t>године</w:t>
      </w:r>
      <w:proofErr w:type="spellEnd"/>
      <w:r w:rsidRPr="00404A99">
        <w:rPr>
          <w:lang w:val="en-GB"/>
        </w:rPr>
        <w:t xml:space="preserve">, а </w:t>
      </w:r>
      <w:proofErr w:type="spellStart"/>
      <w:r w:rsidRPr="00404A99">
        <w:rPr>
          <w:lang w:val="en-GB"/>
        </w:rPr>
        <w:t>конкурси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ће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понављати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једном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годишње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краја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програмског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раздобља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Укупна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помоћ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инвестицији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корисника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средстава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износи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мимимално</w:t>
      </w:r>
      <w:proofErr w:type="spellEnd"/>
      <w:r w:rsidRPr="00404A99">
        <w:rPr>
          <w:lang w:val="en-GB"/>
        </w:rPr>
        <w:t xml:space="preserve"> 50% </w:t>
      </w:r>
      <w:proofErr w:type="spellStart"/>
      <w:r w:rsidRPr="00404A99">
        <w:rPr>
          <w:lang w:val="en-GB"/>
        </w:rPr>
        <w:t>од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укупне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вредности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инвестиције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пројекту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Уколико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подноситељ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задовољава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критеријуме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додељују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средства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ретроактиван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начин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што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значи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прво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потроши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сопствени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новац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да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реализује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инвестицију</w:t>
      </w:r>
      <w:proofErr w:type="spellEnd"/>
      <w:r w:rsidRPr="00404A99">
        <w:rPr>
          <w:lang w:val="en-GB"/>
        </w:rPr>
        <w:t xml:space="preserve">, а </w:t>
      </w:r>
      <w:proofErr w:type="spellStart"/>
      <w:r w:rsidRPr="00404A99">
        <w:rPr>
          <w:lang w:val="en-GB"/>
        </w:rPr>
        <w:t>након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тога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добија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новац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од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донатора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Треба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обратити</w:t>
      </w:r>
      <w:proofErr w:type="spellEnd"/>
      <w:r w:rsidRPr="00404A99">
        <w:rPr>
          <w:lang w:val="en-GB"/>
        </w:rPr>
        <w:t xml:space="preserve"> </w:t>
      </w:r>
      <w:r w:rsidR="00E72E89">
        <w:rPr>
          <w:lang w:val="sr-Cyrl-RS"/>
        </w:rPr>
        <w:t>пажњу</w:t>
      </w:r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</w:t>
      </w:r>
      <w:proofErr w:type="spellEnd"/>
      <w:r w:rsidRPr="00404A99">
        <w:rPr>
          <w:lang w:val="en-GB"/>
        </w:rPr>
        <w:t xml:space="preserve"> с </w:t>
      </w:r>
      <w:proofErr w:type="spellStart"/>
      <w:r w:rsidRPr="00404A99">
        <w:rPr>
          <w:lang w:val="en-GB"/>
        </w:rPr>
        <w:t>инвестицијом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почиње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потписивања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уговора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јер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само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такве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инвестиције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могу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буду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плаћене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осим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студија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изводљивости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других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консултантских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трошкова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везаних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припрему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пријаве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Циљ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донација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јесте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унапреди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пословање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корисника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донација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складу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националним</w:t>
      </w:r>
      <w:proofErr w:type="spellEnd"/>
      <w:r w:rsidRPr="00404A99">
        <w:rPr>
          <w:lang w:val="en-GB"/>
        </w:rPr>
        <w:t xml:space="preserve"> и ЕУ </w:t>
      </w:r>
      <w:proofErr w:type="spellStart"/>
      <w:r w:rsidRPr="00404A99">
        <w:rPr>
          <w:lang w:val="en-GB"/>
        </w:rPr>
        <w:t>стандардима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из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области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заштите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животне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средине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примарне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пољопривредне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производње</w:t>
      </w:r>
      <w:proofErr w:type="spellEnd"/>
      <w:r w:rsidRPr="00404A99">
        <w:rPr>
          <w:lang w:val="en-GB"/>
        </w:rPr>
        <w:t xml:space="preserve">, </w:t>
      </w:r>
      <w:proofErr w:type="spellStart"/>
      <w:r w:rsidRPr="00404A99">
        <w:rPr>
          <w:lang w:val="en-GB"/>
        </w:rPr>
        <w:t>безбедности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хране</w:t>
      </w:r>
      <w:proofErr w:type="spellEnd"/>
      <w:r w:rsidRPr="00404A99">
        <w:rPr>
          <w:lang w:val="en-GB"/>
        </w:rPr>
        <w:t>.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  <w:r w:rsidRPr="00404A99">
        <w:rPr>
          <w:lang w:val="en-GB"/>
        </w:rPr>
        <w:t xml:space="preserve">ИПАРД </w:t>
      </w:r>
      <w:proofErr w:type="spellStart"/>
      <w:r w:rsidRPr="00404A99">
        <w:rPr>
          <w:lang w:val="en-GB"/>
        </w:rPr>
        <w:t>програм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је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подељен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на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пет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мера</w:t>
      </w:r>
      <w:proofErr w:type="spellEnd"/>
      <w:r w:rsidRPr="00404A99">
        <w:rPr>
          <w:lang w:val="en-GB"/>
        </w:rPr>
        <w:t>: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404A99" w:rsidRPr="00404A99" w:rsidRDefault="00404A99" w:rsidP="00B975E6">
      <w:pPr>
        <w:pStyle w:val="BodyText"/>
        <w:numPr>
          <w:ilvl w:val="0"/>
          <w:numId w:val="41"/>
        </w:numPr>
        <w:spacing w:before="52" w:line="276" w:lineRule="auto"/>
        <w:ind w:right="19"/>
        <w:rPr>
          <w:lang w:val="en-GB"/>
        </w:rPr>
      </w:pPr>
      <w:proofErr w:type="spellStart"/>
      <w:r w:rsidRPr="00404A99">
        <w:rPr>
          <w:lang w:val="en-GB"/>
        </w:rPr>
        <w:t>Мера</w:t>
      </w:r>
      <w:proofErr w:type="spellEnd"/>
      <w:r w:rsidRPr="00404A99">
        <w:rPr>
          <w:lang w:val="en-GB"/>
        </w:rPr>
        <w:t xml:space="preserve"> 101 - </w:t>
      </w:r>
      <w:proofErr w:type="spellStart"/>
      <w:r w:rsidRPr="00404A99">
        <w:rPr>
          <w:lang w:val="en-GB"/>
        </w:rPr>
        <w:t>Инвестиције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физичку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имовину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пољопривредних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газдинстава</w:t>
      </w:r>
      <w:proofErr w:type="spellEnd"/>
      <w:r w:rsidR="00E72E89">
        <w:rPr>
          <w:lang w:val="sr-Cyrl-RS"/>
        </w:rPr>
        <w:t>;</w:t>
      </w:r>
    </w:p>
    <w:p w:rsidR="00404A99" w:rsidRPr="00404A99" w:rsidRDefault="00404A99" w:rsidP="00B975E6">
      <w:pPr>
        <w:pStyle w:val="BodyText"/>
        <w:numPr>
          <w:ilvl w:val="0"/>
          <w:numId w:val="41"/>
        </w:numPr>
        <w:spacing w:before="52" w:line="276" w:lineRule="auto"/>
        <w:ind w:right="19"/>
        <w:jc w:val="both"/>
        <w:rPr>
          <w:lang w:val="en-GB"/>
        </w:rPr>
      </w:pPr>
      <w:proofErr w:type="spellStart"/>
      <w:r w:rsidRPr="00404A99">
        <w:rPr>
          <w:lang w:val="en-GB"/>
        </w:rPr>
        <w:t>Мера</w:t>
      </w:r>
      <w:proofErr w:type="spellEnd"/>
      <w:r w:rsidR="00E72E89">
        <w:rPr>
          <w:lang w:val="sr-Cyrl-RS"/>
        </w:rPr>
        <w:t xml:space="preserve"> </w:t>
      </w:r>
      <w:r w:rsidRPr="00404A99">
        <w:rPr>
          <w:lang w:val="en-GB"/>
        </w:rPr>
        <w:t xml:space="preserve">103 - </w:t>
      </w:r>
      <w:proofErr w:type="spellStart"/>
      <w:r w:rsidRPr="00404A99">
        <w:rPr>
          <w:lang w:val="en-GB"/>
        </w:rPr>
        <w:t>Инвестиције</w:t>
      </w:r>
      <w:proofErr w:type="spellEnd"/>
      <w:r w:rsidRPr="00404A99">
        <w:rPr>
          <w:lang w:val="en-GB"/>
        </w:rPr>
        <w:t xml:space="preserve"> у </w:t>
      </w:r>
      <w:proofErr w:type="spellStart"/>
      <w:r w:rsidRPr="00404A99">
        <w:rPr>
          <w:lang w:val="en-GB"/>
        </w:rPr>
        <w:t>физичку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имовину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за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прераду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маркетинг</w:t>
      </w:r>
      <w:proofErr w:type="spellEnd"/>
      <w:r w:rsidR="00B975E6">
        <w:rPr>
          <w:lang w:val="sr-Cyrl-RS"/>
        </w:rPr>
        <w:t xml:space="preserve"> </w:t>
      </w:r>
      <w:proofErr w:type="spellStart"/>
      <w:r w:rsidRPr="00404A99">
        <w:rPr>
          <w:lang w:val="en-GB"/>
        </w:rPr>
        <w:t>пољопривредних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производа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производа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рибарства</w:t>
      </w:r>
      <w:proofErr w:type="spellEnd"/>
      <w:r w:rsidR="00E72E89">
        <w:rPr>
          <w:lang w:val="sr-Cyrl-RS"/>
        </w:rPr>
        <w:t>;</w:t>
      </w:r>
    </w:p>
    <w:p w:rsidR="00404A99" w:rsidRPr="00404A99" w:rsidRDefault="00404A99" w:rsidP="00B975E6">
      <w:pPr>
        <w:pStyle w:val="BodyText"/>
        <w:numPr>
          <w:ilvl w:val="0"/>
          <w:numId w:val="41"/>
        </w:numPr>
        <w:spacing w:before="52" w:line="276" w:lineRule="auto"/>
        <w:ind w:right="19"/>
        <w:rPr>
          <w:lang w:val="en-GB"/>
        </w:rPr>
      </w:pPr>
      <w:proofErr w:type="spellStart"/>
      <w:r w:rsidRPr="00404A99">
        <w:rPr>
          <w:lang w:val="en-GB"/>
        </w:rPr>
        <w:t>Мера</w:t>
      </w:r>
      <w:proofErr w:type="spellEnd"/>
      <w:r w:rsidRPr="00404A99">
        <w:rPr>
          <w:lang w:val="en-GB"/>
        </w:rPr>
        <w:t xml:space="preserve"> 302 - </w:t>
      </w:r>
      <w:proofErr w:type="spellStart"/>
      <w:r w:rsidRPr="00404A99">
        <w:rPr>
          <w:lang w:val="en-GB"/>
        </w:rPr>
        <w:t>Диверзификација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пољопривредних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газдинстава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развој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пословања</w:t>
      </w:r>
      <w:proofErr w:type="spellEnd"/>
      <w:r w:rsidR="00E72E89">
        <w:rPr>
          <w:lang w:val="sr-Cyrl-RS"/>
        </w:rPr>
        <w:t>;</w:t>
      </w:r>
    </w:p>
    <w:p w:rsidR="00404A99" w:rsidRPr="00404A99" w:rsidRDefault="00404A99" w:rsidP="00B975E6">
      <w:pPr>
        <w:pStyle w:val="BodyText"/>
        <w:numPr>
          <w:ilvl w:val="0"/>
          <w:numId w:val="41"/>
        </w:numPr>
        <w:spacing w:before="52" w:line="276" w:lineRule="auto"/>
        <w:ind w:right="19"/>
        <w:rPr>
          <w:lang w:val="en-GB"/>
        </w:rPr>
      </w:pPr>
      <w:proofErr w:type="spellStart"/>
      <w:r w:rsidRPr="00404A99">
        <w:rPr>
          <w:lang w:val="en-GB"/>
        </w:rPr>
        <w:t>Мера</w:t>
      </w:r>
      <w:proofErr w:type="spellEnd"/>
      <w:r w:rsidRPr="00404A99">
        <w:rPr>
          <w:lang w:val="en-GB"/>
        </w:rPr>
        <w:t xml:space="preserve"> 201 - </w:t>
      </w:r>
      <w:proofErr w:type="spellStart"/>
      <w:r w:rsidRPr="00404A99">
        <w:rPr>
          <w:lang w:val="en-GB"/>
        </w:rPr>
        <w:t>Агро-еколошке-климатске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мере</w:t>
      </w:r>
      <w:proofErr w:type="spellEnd"/>
      <w:r w:rsidRPr="00404A99">
        <w:rPr>
          <w:lang w:val="en-GB"/>
        </w:rPr>
        <w:t xml:space="preserve"> и </w:t>
      </w:r>
      <w:proofErr w:type="spellStart"/>
      <w:r w:rsidRPr="00404A99">
        <w:rPr>
          <w:lang w:val="en-GB"/>
        </w:rPr>
        <w:t>мера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органске</w:t>
      </w:r>
      <w:proofErr w:type="spellEnd"/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производње</w:t>
      </w:r>
      <w:proofErr w:type="spellEnd"/>
      <w:r w:rsidR="00E72E89">
        <w:rPr>
          <w:lang w:val="sr-Cyrl-RS"/>
        </w:rPr>
        <w:t xml:space="preserve">; као и </w:t>
      </w:r>
    </w:p>
    <w:p w:rsidR="00404A99" w:rsidRPr="00404A99" w:rsidRDefault="00404A99" w:rsidP="00B975E6">
      <w:pPr>
        <w:pStyle w:val="BodyText"/>
        <w:numPr>
          <w:ilvl w:val="0"/>
          <w:numId w:val="41"/>
        </w:numPr>
        <w:spacing w:before="52" w:line="276" w:lineRule="auto"/>
        <w:ind w:right="19"/>
        <w:rPr>
          <w:lang w:val="en-GB"/>
        </w:rPr>
      </w:pPr>
      <w:proofErr w:type="spellStart"/>
      <w:r w:rsidRPr="00404A99">
        <w:rPr>
          <w:lang w:val="en-GB"/>
        </w:rPr>
        <w:t>Мера</w:t>
      </w:r>
      <w:proofErr w:type="spellEnd"/>
      <w:r w:rsidRPr="00404A99">
        <w:rPr>
          <w:lang w:val="en-GB"/>
        </w:rPr>
        <w:t xml:space="preserve"> 202 </w:t>
      </w:r>
      <w:r w:rsidR="00B975E6">
        <w:rPr>
          <w:lang w:val="en-GB"/>
        </w:rPr>
        <w:t>–</w:t>
      </w:r>
      <w:r w:rsidRPr="00404A99">
        <w:rPr>
          <w:lang w:val="en-GB"/>
        </w:rPr>
        <w:t xml:space="preserve"> </w:t>
      </w:r>
      <w:r w:rsidR="00B975E6">
        <w:rPr>
          <w:lang w:val="sr-Cyrl-RS"/>
        </w:rPr>
        <w:t>„</w:t>
      </w:r>
      <w:proofErr w:type="gramStart"/>
      <w:r w:rsidR="00B975E6">
        <w:rPr>
          <w:lang w:val="en-GB"/>
        </w:rPr>
        <w:t>LEADER</w:t>
      </w:r>
      <w:r w:rsidR="00B975E6">
        <w:rPr>
          <w:lang w:val="sr-Cyrl-RS"/>
        </w:rPr>
        <w:t>“</w:t>
      </w:r>
      <w:r w:rsidRPr="00404A99">
        <w:rPr>
          <w:lang w:val="en-GB"/>
        </w:rPr>
        <w:t xml:space="preserve"> </w:t>
      </w:r>
      <w:proofErr w:type="spellStart"/>
      <w:r w:rsidRPr="00404A99">
        <w:rPr>
          <w:lang w:val="en-GB"/>
        </w:rPr>
        <w:t>Србија</w:t>
      </w:r>
      <w:proofErr w:type="spellEnd"/>
      <w:proofErr w:type="gramEnd"/>
      <w:r w:rsidR="00C86A24">
        <w:rPr>
          <w:lang w:val="sr-Cyrl-RS"/>
        </w:rPr>
        <w:t>.</w:t>
      </w:r>
    </w:p>
    <w:p w:rsidR="00404A99" w:rsidRPr="00404A99" w:rsidRDefault="00404A99" w:rsidP="00E72E89">
      <w:pPr>
        <w:pStyle w:val="BodyText"/>
        <w:spacing w:before="52" w:line="276" w:lineRule="auto"/>
        <w:ind w:right="19"/>
        <w:jc w:val="both"/>
        <w:rPr>
          <w:lang w:val="en-GB"/>
        </w:rPr>
      </w:pPr>
    </w:p>
    <w:p w:rsidR="00AA6834" w:rsidRDefault="00AA6834" w:rsidP="00C86A24">
      <w:pPr>
        <w:pStyle w:val="BodyText"/>
        <w:spacing w:before="31" w:line="276" w:lineRule="auto"/>
        <w:jc w:val="both"/>
        <w:rPr>
          <w:lang w:val="sr-Cyrl-RS"/>
        </w:rPr>
      </w:pPr>
      <w:proofErr w:type="spellStart"/>
      <w:r w:rsidRPr="00AA6834">
        <w:t>Гаранцијски</w:t>
      </w:r>
      <w:proofErr w:type="spellEnd"/>
      <w:r w:rsidRPr="00AA6834">
        <w:t xml:space="preserve"> </w:t>
      </w:r>
      <w:proofErr w:type="spellStart"/>
      <w:r w:rsidRPr="00AA6834">
        <w:t>фонд</w:t>
      </w:r>
      <w:proofErr w:type="spellEnd"/>
      <w:r w:rsidRPr="00AA6834">
        <w:t xml:space="preserve"> АП </w:t>
      </w:r>
      <w:proofErr w:type="spellStart"/>
      <w:r w:rsidRPr="00AA6834">
        <w:t>Војводине</w:t>
      </w:r>
      <w:proofErr w:type="spellEnd"/>
      <w:r w:rsidRPr="00AA6834">
        <w:t xml:space="preserve"> </w:t>
      </w:r>
      <w:r w:rsidRPr="00AA6834">
        <w:rPr>
          <w:lang w:val="sr-Cyrl-RS"/>
        </w:rPr>
        <w:t xml:space="preserve">је </w:t>
      </w:r>
      <w:r w:rsidR="00C86A24">
        <w:rPr>
          <w:lang w:val="sr-Cyrl-RS"/>
        </w:rPr>
        <w:t xml:space="preserve">током </w:t>
      </w:r>
      <w:r w:rsidRPr="00AA6834">
        <w:rPr>
          <w:lang w:val="sr-Cyrl-RS"/>
        </w:rPr>
        <w:t xml:space="preserve">2019. </w:t>
      </w:r>
      <w:r w:rsidR="00C86A24">
        <w:rPr>
          <w:lang w:val="sr-Cyrl-RS"/>
        </w:rPr>
        <w:t>г</w:t>
      </w:r>
      <w:r w:rsidRPr="00AA6834">
        <w:rPr>
          <w:lang w:val="sr-Cyrl-RS"/>
        </w:rPr>
        <w:t>один</w:t>
      </w:r>
      <w:r w:rsidR="00C86A24">
        <w:rPr>
          <w:lang w:val="sr-Cyrl-RS"/>
        </w:rPr>
        <w:t xml:space="preserve">е </w:t>
      </w:r>
      <w:r w:rsidRPr="00AA6834">
        <w:rPr>
          <w:lang w:val="sr-Cyrl-RS"/>
        </w:rPr>
        <w:t xml:space="preserve">дефинисао посебан Конкурс </w:t>
      </w:r>
      <w:r>
        <w:rPr>
          <w:lang w:val="sr-Cyrl-RS"/>
        </w:rPr>
        <w:t>за обезбеђење кредита намењених финансирању инвестиција у пољопривреди у оквиру ИПАРД програма. Овај Конкурс је постао оперативан потписивањем Споразума о сарадњи са пословним банкама.</w:t>
      </w:r>
    </w:p>
    <w:p w:rsidR="00C86A24" w:rsidRDefault="00C86A24" w:rsidP="00C86A24">
      <w:pPr>
        <w:pStyle w:val="BodyText"/>
        <w:spacing w:before="31" w:line="276" w:lineRule="auto"/>
        <w:jc w:val="both"/>
        <w:rPr>
          <w:lang w:val="sr-Cyrl-RS"/>
        </w:rPr>
      </w:pPr>
    </w:p>
    <w:p w:rsidR="00AA6834" w:rsidRPr="008356FA" w:rsidRDefault="00AA6834" w:rsidP="00C86A24">
      <w:pPr>
        <w:pStyle w:val="BodyText"/>
        <w:spacing w:before="31" w:line="276" w:lineRule="auto"/>
        <w:jc w:val="both"/>
        <w:rPr>
          <w:lang w:val="sr-Cyrl-RS"/>
        </w:rPr>
      </w:pPr>
      <w:r>
        <w:rPr>
          <w:lang w:val="sr-Cyrl-RS"/>
        </w:rPr>
        <w:t xml:space="preserve">Током 2020. године, Гаранцијски фонд планира: </w:t>
      </w:r>
    </w:p>
    <w:p w:rsidR="00C86A24" w:rsidRDefault="00C86A24" w:rsidP="00C86A24">
      <w:pPr>
        <w:pStyle w:val="BodyText"/>
        <w:tabs>
          <w:tab w:val="left" w:pos="1830"/>
          <w:tab w:val="left" w:pos="3289"/>
          <w:tab w:val="left" w:pos="4237"/>
          <w:tab w:val="left" w:pos="5175"/>
          <w:tab w:val="left" w:pos="5549"/>
          <w:tab w:val="left" w:pos="6722"/>
          <w:tab w:val="left" w:pos="7208"/>
        </w:tabs>
        <w:spacing w:line="276" w:lineRule="auto"/>
        <w:ind w:right="109"/>
        <w:rPr>
          <w:color w:val="FF0000"/>
          <w:lang w:val="sr-Cyrl-RS"/>
        </w:rPr>
      </w:pPr>
    </w:p>
    <w:p w:rsidR="00C86A24" w:rsidRDefault="00AA6834" w:rsidP="00C86A24">
      <w:pPr>
        <w:pStyle w:val="BodyText"/>
        <w:numPr>
          <w:ilvl w:val="0"/>
          <w:numId w:val="42"/>
        </w:numPr>
        <w:tabs>
          <w:tab w:val="left" w:pos="1830"/>
          <w:tab w:val="left" w:pos="3289"/>
          <w:tab w:val="left" w:pos="4237"/>
          <w:tab w:val="left" w:pos="5175"/>
          <w:tab w:val="left" w:pos="5549"/>
          <w:tab w:val="left" w:pos="6722"/>
          <w:tab w:val="left" w:pos="7208"/>
        </w:tabs>
        <w:spacing w:line="276" w:lineRule="auto"/>
        <w:ind w:left="426" w:right="109" w:hanging="426"/>
      </w:pPr>
      <w:proofErr w:type="spellStart"/>
      <w:r w:rsidRPr="00AA6834">
        <w:t>промоције</w:t>
      </w:r>
      <w:proofErr w:type="spellEnd"/>
      <w:r w:rsidRPr="00AA6834">
        <w:tab/>
      </w:r>
      <w:proofErr w:type="spellStart"/>
      <w:r w:rsidRPr="00AA6834">
        <w:t>Конкурсних</w:t>
      </w:r>
      <w:proofErr w:type="spellEnd"/>
      <w:r w:rsidRPr="00AA6834">
        <w:tab/>
      </w:r>
      <w:proofErr w:type="spellStart"/>
      <w:r w:rsidRPr="00AA6834">
        <w:t>линија</w:t>
      </w:r>
      <w:proofErr w:type="spellEnd"/>
      <w:r w:rsidRPr="00AA6834">
        <w:tab/>
      </w:r>
      <w:proofErr w:type="spellStart"/>
      <w:r w:rsidRPr="00AA6834">
        <w:t>Фонда</w:t>
      </w:r>
      <w:proofErr w:type="spellEnd"/>
      <w:r w:rsidRPr="00AA6834">
        <w:tab/>
        <w:t>у</w:t>
      </w:r>
      <w:r w:rsidRPr="00AA6834">
        <w:tab/>
      </w:r>
      <w:proofErr w:type="spellStart"/>
      <w:r w:rsidRPr="00AA6834">
        <w:t>сарадњи</w:t>
      </w:r>
      <w:proofErr w:type="spellEnd"/>
      <w:r w:rsidRPr="00AA6834">
        <w:tab/>
      </w:r>
      <w:proofErr w:type="spellStart"/>
      <w:r w:rsidRPr="00AA6834">
        <w:t>са</w:t>
      </w:r>
      <w:proofErr w:type="spellEnd"/>
      <w:r w:rsidRPr="00AA6834">
        <w:tab/>
      </w:r>
      <w:proofErr w:type="spellStart"/>
      <w:r w:rsidRPr="00AA6834">
        <w:rPr>
          <w:spacing w:val="-1"/>
        </w:rPr>
        <w:t>Министарством</w:t>
      </w:r>
      <w:proofErr w:type="spellEnd"/>
      <w:r w:rsidRPr="00AA6834">
        <w:rPr>
          <w:spacing w:val="-1"/>
        </w:rPr>
        <w:t xml:space="preserve"> </w:t>
      </w:r>
      <w:proofErr w:type="spellStart"/>
      <w:r w:rsidRPr="00AA6834">
        <w:t>пољопривреде</w:t>
      </w:r>
      <w:proofErr w:type="spellEnd"/>
      <w:r w:rsidRPr="00AA6834">
        <w:t xml:space="preserve">, </w:t>
      </w:r>
      <w:proofErr w:type="spellStart"/>
      <w:r w:rsidRPr="00AA6834">
        <w:t>шумарства</w:t>
      </w:r>
      <w:proofErr w:type="spellEnd"/>
      <w:r w:rsidRPr="00AA6834">
        <w:t xml:space="preserve"> и </w:t>
      </w:r>
      <w:proofErr w:type="spellStart"/>
      <w:r w:rsidRPr="00AA6834">
        <w:t>водопривреде</w:t>
      </w:r>
      <w:proofErr w:type="spellEnd"/>
      <w:r w:rsidRPr="00AA6834">
        <w:t xml:space="preserve"> </w:t>
      </w:r>
      <w:proofErr w:type="spellStart"/>
      <w:r w:rsidRPr="00AA6834">
        <w:t>Републике</w:t>
      </w:r>
      <w:proofErr w:type="spellEnd"/>
      <w:r w:rsidRPr="00AA6834">
        <w:rPr>
          <w:spacing w:val="-4"/>
        </w:rPr>
        <w:t xml:space="preserve"> </w:t>
      </w:r>
      <w:proofErr w:type="spellStart"/>
      <w:r w:rsidRPr="00AA6834">
        <w:t>Србије</w:t>
      </w:r>
      <w:proofErr w:type="spellEnd"/>
      <w:r w:rsidRPr="00AA6834">
        <w:t>;</w:t>
      </w:r>
    </w:p>
    <w:p w:rsidR="00C86A24" w:rsidRDefault="00AA6834" w:rsidP="00C86A24">
      <w:pPr>
        <w:pStyle w:val="BodyText"/>
        <w:numPr>
          <w:ilvl w:val="0"/>
          <w:numId w:val="42"/>
        </w:numPr>
        <w:tabs>
          <w:tab w:val="left" w:pos="1830"/>
          <w:tab w:val="left" w:pos="3289"/>
          <w:tab w:val="left" w:pos="4237"/>
          <w:tab w:val="left" w:pos="5175"/>
          <w:tab w:val="left" w:pos="5549"/>
          <w:tab w:val="left" w:pos="6722"/>
          <w:tab w:val="left" w:pos="7208"/>
        </w:tabs>
        <w:spacing w:line="276" w:lineRule="auto"/>
        <w:ind w:left="426" w:right="109" w:hanging="426"/>
      </w:pPr>
      <w:proofErr w:type="spellStart"/>
      <w:r w:rsidRPr="00AA6834">
        <w:t>промоције</w:t>
      </w:r>
      <w:proofErr w:type="spellEnd"/>
      <w:r w:rsidRPr="00C86A24">
        <w:rPr>
          <w:lang w:val="sr-Cyrl-RS"/>
        </w:rPr>
        <w:t xml:space="preserve"> </w:t>
      </w:r>
      <w:proofErr w:type="spellStart"/>
      <w:r w:rsidRPr="00AA6834">
        <w:t>Конкурсних</w:t>
      </w:r>
      <w:proofErr w:type="spellEnd"/>
      <w:r w:rsidRPr="00AA6834">
        <w:tab/>
      </w:r>
      <w:proofErr w:type="spellStart"/>
      <w:r w:rsidRPr="00AA6834">
        <w:t>линија</w:t>
      </w:r>
      <w:proofErr w:type="spellEnd"/>
      <w:r w:rsidRPr="00AA6834">
        <w:tab/>
      </w:r>
      <w:proofErr w:type="spellStart"/>
      <w:r w:rsidRPr="00AA6834">
        <w:t>Фонда</w:t>
      </w:r>
      <w:proofErr w:type="spellEnd"/>
      <w:r w:rsidRPr="00AA6834">
        <w:tab/>
        <w:t>у</w:t>
      </w:r>
      <w:r w:rsidRPr="00AA6834">
        <w:tab/>
      </w:r>
      <w:proofErr w:type="spellStart"/>
      <w:r w:rsidRPr="00AA6834">
        <w:t>сарадњ</w:t>
      </w:r>
      <w:proofErr w:type="spellEnd"/>
      <w:r w:rsidRPr="00C86A24">
        <w:rPr>
          <w:lang w:val="sr-Cyrl-RS"/>
        </w:rPr>
        <w:t>и</w:t>
      </w:r>
      <w:r w:rsidRPr="00AA6834">
        <w:t xml:space="preserve"> </w:t>
      </w:r>
      <w:proofErr w:type="spellStart"/>
      <w:r w:rsidRPr="00AA6834">
        <w:t>са</w:t>
      </w:r>
      <w:proofErr w:type="spellEnd"/>
      <w:r w:rsidRPr="00C86A24">
        <w:rPr>
          <w:color w:val="FF0000"/>
        </w:rPr>
        <w:tab/>
      </w:r>
      <w:proofErr w:type="spellStart"/>
      <w:r>
        <w:t>Покрајинск</w:t>
      </w:r>
      <w:proofErr w:type="spellEnd"/>
      <w:r w:rsidRPr="00C86A24">
        <w:rPr>
          <w:lang w:val="sr-Cyrl-RS"/>
        </w:rPr>
        <w:t xml:space="preserve">им </w:t>
      </w:r>
      <w:proofErr w:type="spellStart"/>
      <w:r>
        <w:t>секретаријат</w:t>
      </w:r>
      <w:proofErr w:type="spellEnd"/>
      <w:r w:rsidRPr="00C86A24">
        <w:rPr>
          <w:lang w:val="sr-Cyrl-RS"/>
        </w:rPr>
        <w:t>ом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водопривреду</w:t>
      </w:r>
      <w:proofErr w:type="spellEnd"/>
      <w:r>
        <w:t xml:space="preserve"> и </w:t>
      </w:r>
      <w:proofErr w:type="spellStart"/>
      <w:r>
        <w:t>шумарство</w:t>
      </w:r>
      <w:proofErr w:type="spellEnd"/>
      <w:r>
        <w:t>,</w:t>
      </w:r>
      <w:r w:rsidRPr="00C86A24">
        <w:rPr>
          <w:color w:val="FF0000"/>
        </w:rPr>
        <w:t xml:space="preserve"> </w:t>
      </w:r>
      <w:proofErr w:type="spellStart"/>
      <w:r w:rsidRPr="00AA6834">
        <w:t>као</w:t>
      </w:r>
      <w:proofErr w:type="spellEnd"/>
      <w:r w:rsidRPr="00C86A24">
        <w:rPr>
          <w:spacing w:val="1"/>
        </w:rPr>
        <w:t xml:space="preserve"> </w:t>
      </w:r>
      <w:r w:rsidRPr="00AA6834">
        <w:t>и</w:t>
      </w:r>
    </w:p>
    <w:p w:rsidR="00AA6834" w:rsidRPr="00AA6834" w:rsidRDefault="00AA6834" w:rsidP="00C86A24">
      <w:pPr>
        <w:pStyle w:val="BodyText"/>
        <w:numPr>
          <w:ilvl w:val="0"/>
          <w:numId w:val="42"/>
        </w:numPr>
        <w:tabs>
          <w:tab w:val="left" w:pos="1830"/>
          <w:tab w:val="left" w:pos="3289"/>
          <w:tab w:val="left" w:pos="4237"/>
          <w:tab w:val="left" w:pos="5175"/>
          <w:tab w:val="left" w:pos="5549"/>
          <w:tab w:val="left" w:pos="6722"/>
          <w:tab w:val="left" w:pos="7208"/>
        </w:tabs>
        <w:spacing w:line="276" w:lineRule="auto"/>
        <w:ind w:left="426" w:right="109" w:hanging="426"/>
      </w:pPr>
      <w:proofErr w:type="spellStart"/>
      <w:r w:rsidRPr="00AA6834">
        <w:t>преузимањем</w:t>
      </w:r>
      <w:proofErr w:type="spellEnd"/>
      <w:r w:rsidRPr="00AA6834">
        <w:t xml:space="preserve"> </w:t>
      </w:r>
      <w:proofErr w:type="spellStart"/>
      <w:r w:rsidRPr="00AA6834">
        <w:t>искустава</w:t>
      </w:r>
      <w:proofErr w:type="spellEnd"/>
      <w:r w:rsidRPr="00AA6834">
        <w:t xml:space="preserve"> </w:t>
      </w:r>
      <w:proofErr w:type="spellStart"/>
      <w:r w:rsidRPr="00AA6834">
        <w:t>од</w:t>
      </w:r>
      <w:proofErr w:type="spellEnd"/>
      <w:r w:rsidRPr="00AA6834">
        <w:t xml:space="preserve"> </w:t>
      </w:r>
      <w:proofErr w:type="spellStart"/>
      <w:r w:rsidRPr="00AA6834">
        <w:t>Гарантних</w:t>
      </w:r>
      <w:proofErr w:type="spellEnd"/>
      <w:r w:rsidRPr="00AA6834">
        <w:t xml:space="preserve"> </w:t>
      </w:r>
      <w:proofErr w:type="spellStart"/>
      <w:r w:rsidRPr="00AA6834">
        <w:t>фондова</w:t>
      </w:r>
      <w:proofErr w:type="spellEnd"/>
      <w:r w:rsidRPr="00AA6834">
        <w:t xml:space="preserve"> и </w:t>
      </w:r>
      <w:proofErr w:type="spellStart"/>
      <w:r w:rsidRPr="00AA6834">
        <w:t>сличних</w:t>
      </w:r>
      <w:proofErr w:type="spellEnd"/>
      <w:r w:rsidRPr="00AA6834">
        <w:t xml:space="preserve"> </w:t>
      </w:r>
      <w:proofErr w:type="spellStart"/>
      <w:r w:rsidRPr="00AA6834">
        <w:t>институција</w:t>
      </w:r>
      <w:proofErr w:type="spellEnd"/>
      <w:r w:rsidRPr="00AA6834">
        <w:t xml:space="preserve"> </w:t>
      </w:r>
      <w:proofErr w:type="spellStart"/>
      <w:r w:rsidRPr="00AA6834">
        <w:t>из</w:t>
      </w:r>
      <w:proofErr w:type="spellEnd"/>
      <w:r w:rsidRPr="00AA6834">
        <w:t xml:space="preserve"> ЕУ и </w:t>
      </w:r>
      <w:proofErr w:type="spellStart"/>
      <w:r w:rsidRPr="00AA6834">
        <w:t>Региона</w:t>
      </w:r>
      <w:proofErr w:type="spellEnd"/>
      <w:r w:rsidRPr="00AA6834">
        <w:t xml:space="preserve">, а </w:t>
      </w:r>
      <w:proofErr w:type="spellStart"/>
      <w:r w:rsidRPr="00AA6834">
        <w:t>који</w:t>
      </w:r>
      <w:proofErr w:type="spellEnd"/>
      <w:r w:rsidRPr="00AA6834">
        <w:t xml:space="preserve"> </w:t>
      </w:r>
      <w:proofErr w:type="spellStart"/>
      <w:r w:rsidRPr="00AA6834">
        <w:t>су</w:t>
      </w:r>
      <w:proofErr w:type="spellEnd"/>
      <w:r w:rsidRPr="00AA6834">
        <w:t xml:space="preserve"> </w:t>
      </w:r>
      <w:proofErr w:type="spellStart"/>
      <w:r w:rsidRPr="00AA6834">
        <w:t>већ</w:t>
      </w:r>
      <w:proofErr w:type="spellEnd"/>
      <w:r w:rsidRPr="00AA6834">
        <w:t xml:space="preserve"> </w:t>
      </w:r>
      <w:proofErr w:type="spellStart"/>
      <w:r w:rsidRPr="00AA6834">
        <w:t>прошли</w:t>
      </w:r>
      <w:proofErr w:type="spellEnd"/>
      <w:r w:rsidRPr="00AA6834">
        <w:t xml:space="preserve"> </w:t>
      </w:r>
      <w:proofErr w:type="spellStart"/>
      <w:r w:rsidRPr="00AA6834">
        <w:t>кроз</w:t>
      </w:r>
      <w:proofErr w:type="spellEnd"/>
      <w:r w:rsidRPr="00AA6834">
        <w:t xml:space="preserve"> </w:t>
      </w:r>
      <w:proofErr w:type="spellStart"/>
      <w:r w:rsidRPr="00AA6834">
        <w:t>процес</w:t>
      </w:r>
      <w:proofErr w:type="spellEnd"/>
      <w:r w:rsidRPr="00AA6834">
        <w:t xml:space="preserve"> </w:t>
      </w:r>
      <w:proofErr w:type="spellStart"/>
      <w:r w:rsidRPr="00AA6834">
        <w:t>имплементације</w:t>
      </w:r>
      <w:proofErr w:type="spellEnd"/>
      <w:r w:rsidRPr="00AA6834">
        <w:t xml:space="preserve"> ИПАРД</w:t>
      </w:r>
      <w:r w:rsidRPr="00C86A24">
        <w:rPr>
          <w:spacing w:val="-14"/>
        </w:rPr>
        <w:t xml:space="preserve"> </w:t>
      </w:r>
      <w:proofErr w:type="spellStart"/>
      <w:r w:rsidRPr="00AA6834">
        <w:t>програма</w:t>
      </w:r>
      <w:proofErr w:type="spellEnd"/>
      <w:r w:rsidRPr="00AA6834">
        <w:t>.</w:t>
      </w:r>
    </w:p>
    <w:p w:rsidR="00AA6834" w:rsidRPr="00AA6834" w:rsidRDefault="00AA6834" w:rsidP="00AA6834">
      <w:pPr>
        <w:pStyle w:val="BodyText"/>
        <w:spacing w:before="7"/>
        <w:rPr>
          <w:sz w:val="22"/>
        </w:rPr>
      </w:pPr>
    </w:p>
    <w:p w:rsidR="00C86A24" w:rsidRDefault="00AA6834" w:rsidP="00C86A24">
      <w:pPr>
        <w:pStyle w:val="BodyText"/>
        <w:spacing w:before="52" w:line="276" w:lineRule="auto"/>
        <w:ind w:right="19"/>
        <w:jc w:val="both"/>
      </w:pPr>
      <w:proofErr w:type="spellStart"/>
      <w:r w:rsidRPr="00AA6834">
        <w:t>Током</w:t>
      </w:r>
      <w:proofErr w:type="spellEnd"/>
      <w:r w:rsidRPr="00AA6834">
        <w:t xml:space="preserve"> </w:t>
      </w:r>
      <w:r w:rsidR="00C86A24">
        <w:rPr>
          <w:lang w:val="sr-Cyrl-RS"/>
        </w:rPr>
        <w:t xml:space="preserve">наредне </w:t>
      </w:r>
      <w:r w:rsidRPr="00AA6834">
        <w:t>20</w:t>
      </w:r>
      <w:r w:rsidR="00C86A24">
        <w:rPr>
          <w:lang w:val="sr-Cyrl-RS"/>
        </w:rPr>
        <w:t>20</w:t>
      </w:r>
      <w:r w:rsidRPr="00AA6834">
        <w:t xml:space="preserve">. </w:t>
      </w:r>
      <w:proofErr w:type="spellStart"/>
      <w:r w:rsidRPr="00AA6834">
        <w:t>године</w:t>
      </w:r>
      <w:proofErr w:type="spellEnd"/>
      <w:r w:rsidRPr="00AA6834">
        <w:t xml:space="preserve">, </w:t>
      </w:r>
      <w:proofErr w:type="spellStart"/>
      <w:r w:rsidRPr="00AA6834">
        <w:t>посебну</w:t>
      </w:r>
      <w:proofErr w:type="spellEnd"/>
      <w:r w:rsidRPr="00AA6834">
        <w:t xml:space="preserve"> </w:t>
      </w:r>
      <w:proofErr w:type="spellStart"/>
      <w:r w:rsidRPr="00AA6834">
        <w:t>пажњу</w:t>
      </w:r>
      <w:proofErr w:type="spellEnd"/>
      <w:r w:rsidRPr="00AA6834">
        <w:t xml:space="preserve">, </w:t>
      </w:r>
      <w:proofErr w:type="spellStart"/>
      <w:r w:rsidRPr="00AA6834">
        <w:t>Фонд</w:t>
      </w:r>
      <w:proofErr w:type="spellEnd"/>
      <w:r w:rsidRPr="00AA6834">
        <w:t xml:space="preserve"> </w:t>
      </w:r>
      <w:proofErr w:type="spellStart"/>
      <w:r w:rsidRPr="00AA6834">
        <w:t>ће</w:t>
      </w:r>
      <w:proofErr w:type="spellEnd"/>
      <w:r w:rsidRPr="00AA6834">
        <w:t xml:space="preserve"> </w:t>
      </w:r>
      <w:proofErr w:type="spellStart"/>
      <w:r w:rsidRPr="00AA6834">
        <w:t>посветити</w:t>
      </w:r>
      <w:proofErr w:type="spellEnd"/>
      <w:r w:rsidRPr="00AA6834">
        <w:t xml:space="preserve"> </w:t>
      </w:r>
      <w:proofErr w:type="spellStart"/>
      <w:r w:rsidRPr="00AA6834">
        <w:t>сарадњи</w:t>
      </w:r>
      <w:proofErr w:type="spellEnd"/>
      <w:r w:rsidRPr="00AA6834">
        <w:t xml:space="preserve"> </w:t>
      </w:r>
      <w:proofErr w:type="spellStart"/>
      <w:r w:rsidRPr="00AA6834">
        <w:t>са</w:t>
      </w:r>
      <w:proofErr w:type="spellEnd"/>
      <w:r w:rsidRPr="00AA6834">
        <w:t xml:space="preserve"> </w:t>
      </w:r>
      <w:proofErr w:type="spellStart"/>
      <w:r w:rsidRPr="00AA6834">
        <w:t>локалним</w:t>
      </w:r>
      <w:proofErr w:type="spellEnd"/>
      <w:r w:rsidRPr="00AA6834">
        <w:t xml:space="preserve"> </w:t>
      </w:r>
      <w:proofErr w:type="spellStart"/>
      <w:r w:rsidRPr="00AA6834">
        <w:t>самоуправама</w:t>
      </w:r>
      <w:proofErr w:type="spellEnd"/>
      <w:r w:rsidRPr="00AA6834">
        <w:t xml:space="preserve">, у </w:t>
      </w:r>
      <w:proofErr w:type="spellStart"/>
      <w:r w:rsidRPr="00AA6834">
        <w:t>циљу</w:t>
      </w:r>
      <w:proofErr w:type="spellEnd"/>
      <w:r w:rsidRPr="00AA6834">
        <w:t xml:space="preserve"> </w:t>
      </w:r>
      <w:proofErr w:type="spellStart"/>
      <w:r w:rsidRPr="00AA6834">
        <w:t>укључења</w:t>
      </w:r>
      <w:proofErr w:type="spellEnd"/>
      <w:r w:rsidRPr="00AA6834">
        <w:t xml:space="preserve"> </w:t>
      </w:r>
      <w:proofErr w:type="spellStart"/>
      <w:r w:rsidRPr="00AA6834">
        <w:t>општина</w:t>
      </w:r>
      <w:proofErr w:type="spellEnd"/>
      <w:r w:rsidRPr="00AA6834">
        <w:t xml:space="preserve"> у </w:t>
      </w:r>
      <w:proofErr w:type="spellStart"/>
      <w:r w:rsidRPr="00AA6834">
        <w:t>субвенционисање</w:t>
      </w:r>
      <w:proofErr w:type="spellEnd"/>
      <w:r w:rsidRPr="00AA6834">
        <w:t xml:space="preserve"> </w:t>
      </w:r>
      <w:proofErr w:type="spellStart"/>
      <w:r w:rsidRPr="00AA6834">
        <w:t>дела</w:t>
      </w:r>
      <w:proofErr w:type="spellEnd"/>
      <w:r w:rsidRPr="00AA6834">
        <w:t xml:space="preserve"> </w:t>
      </w:r>
      <w:proofErr w:type="spellStart"/>
      <w:r w:rsidRPr="00AA6834">
        <w:t>камате</w:t>
      </w:r>
      <w:proofErr w:type="spellEnd"/>
      <w:r w:rsidRPr="00AA6834">
        <w:t xml:space="preserve"> </w:t>
      </w:r>
      <w:proofErr w:type="spellStart"/>
      <w:r w:rsidRPr="00AA6834">
        <w:t>за</w:t>
      </w:r>
      <w:proofErr w:type="spellEnd"/>
      <w:r w:rsidRPr="00AA6834">
        <w:t xml:space="preserve"> </w:t>
      </w:r>
      <w:proofErr w:type="spellStart"/>
      <w:r w:rsidRPr="00AA6834">
        <w:t>кредитне</w:t>
      </w:r>
      <w:proofErr w:type="spellEnd"/>
      <w:r w:rsidRPr="00AA6834">
        <w:t xml:space="preserve"> </w:t>
      </w:r>
      <w:proofErr w:type="spellStart"/>
      <w:r w:rsidRPr="00AA6834">
        <w:t>линије</w:t>
      </w:r>
      <w:proofErr w:type="spellEnd"/>
      <w:r w:rsidRPr="00AA6834">
        <w:t xml:space="preserve"> </w:t>
      </w:r>
      <w:proofErr w:type="spellStart"/>
      <w:r w:rsidRPr="00AA6834">
        <w:t>које</w:t>
      </w:r>
      <w:proofErr w:type="spellEnd"/>
      <w:r w:rsidRPr="00AA6834">
        <w:t xml:space="preserve"> </w:t>
      </w:r>
      <w:proofErr w:type="spellStart"/>
      <w:r w:rsidRPr="00AA6834">
        <w:t>би</w:t>
      </w:r>
      <w:proofErr w:type="spellEnd"/>
      <w:r w:rsidRPr="00AA6834">
        <w:t xml:space="preserve"> </w:t>
      </w:r>
      <w:proofErr w:type="spellStart"/>
      <w:r w:rsidRPr="00AA6834">
        <w:t>биле</w:t>
      </w:r>
      <w:proofErr w:type="spellEnd"/>
      <w:r w:rsidRPr="00AA6834">
        <w:t xml:space="preserve"> </w:t>
      </w:r>
      <w:proofErr w:type="spellStart"/>
      <w:r w:rsidRPr="00AA6834">
        <w:t>подржане</w:t>
      </w:r>
      <w:proofErr w:type="spellEnd"/>
      <w:r w:rsidRPr="00AA6834">
        <w:t xml:space="preserve"> </w:t>
      </w:r>
      <w:proofErr w:type="spellStart"/>
      <w:r w:rsidRPr="00AA6834">
        <w:t>гаранцијама</w:t>
      </w:r>
      <w:proofErr w:type="spellEnd"/>
      <w:r w:rsidRPr="00AA6834">
        <w:t xml:space="preserve"> </w:t>
      </w:r>
      <w:proofErr w:type="spellStart"/>
      <w:r w:rsidRPr="00AA6834">
        <w:t>Фонда</w:t>
      </w:r>
      <w:proofErr w:type="spellEnd"/>
      <w:r w:rsidRPr="00AA6834">
        <w:t>.</w:t>
      </w:r>
    </w:p>
    <w:p w:rsidR="00C86A24" w:rsidRDefault="00C86A24" w:rsidP="00C86A24">
      <w:pPr>
        <w:pStyle w:val="BodyText"/>
        <w:spacing w:before="52" w:line="276" w:lineRule="auto"/>
        <w:ind w:right="19"/>
        <w:jc w:val="both"/>
      </w:pPr>
    </w:p>
    <w:p w:rsidR="00AA6834" w:rsidRDefault="00AA6834" w:rsidP="00C86A24">
      <w:pPr>
        <w:pStyle w:val="BodyText"/>
        <w:spacing w:before="52" w:line="276" w:lineRule="auto"/>
        <w:ind w:right="19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rPr>
          <w:color w:val="FF0000"/>
        </w:rPr>
        <w:t xml:space="preserve">. </w:t>
      </w:r>
      <w:r>
        <w:t xml:space="preserve">у </w:t>
      </w:r>
      <w:proofErr w:type="spellStart"/>
      <w:r>
        <w:t>току</w:t>
      </w:r>
      <w:proofErr w:type="spellEnd"/>
      <w:r>
        <w:t xml:space="preserve"> 20</w:t>
      </w:r>
      <w:r>
        <w:rPr>
          <w:lang w:val="sr-Cyrl-RS"/>
        </w:rPr>
        <w:t>20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наставити</w:t>
      </w:r>
      <w:proofErr w:type="spellEnd"/>
      <w:r>
        <w:t xml:space="preserve"> </w:t>
      </w:r>
      <w:proofErr w:type="spellStart"/>
      <w:r>
        <w:t>континуирани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r w:rsidR="00C86A24">
        <w:rPr>
          <w:lang w:val="sr-Cyrl-RS"/>
        </w:rPr>
        <w:t xml:space="preserve">система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и </w:t>
      </w:r>
      <w:r w:rsidR="00C86A24">
        <w:rPr>
          <w:lang w:val="sr-Cyrl-RS"/>
        </w:rPr>
        <w:t>с</w:t>
      </w:r>
      <w:proofErr w:type="spellStart"/>
      <w:r>
        <w:t>истема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и </w:t>
      </w:r>
      <w:proofErr w:type="spellStart"/>
      <w:r>
        <w:t>контроле</w:t>
      </w:r>
      <w:proofErr w:type="spellEnd"/>
      <w:r>
        <w:t>.</w:t>
      </w:r>
    </w:p>
    <w:p w:rsidR="00AA6834" w:rsidRDefault="00AA68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C46434" w:rsidRDefault="00C46434" w:rsidP="00AA6834">
      <w:pPr>
        <w:pStyle w:val="BodyText"/>
        <w:spacing w:before="4"/>
        <w:rPr>
          <w:sz w:val="32"/>
        </w:rPr>
      </w:pPr>
    </w:p>
    <w:p w:rsidR="00AA6834" w:rsidRDefault="00C86A24" w:rsidP="00C86A24">
      <w:pPr>
        <w:pStyle w:val="Heading2"/>
        <w:tabs>
          <w:tab w:val="left" w:pos="567"/>
        </w:tabs>
        <w:ind w:left="0" w:firstLine="0"/>
      </w:pPr>
      <w:r>
        <w:rPr>
          <w:lang w:val="sr-Cyrl-RS"/>
        </w:rPr>
        <w:lastRenderedPageBreak/>
        <w:t>7.</w:t>
      </w:r>
      <w:r>
        <w:rPr>
          <w:lang w:val="sr-Cyrl-RS"/>
        </w:rPr>
        <w:tab/>
      </w:r>
      <w:r w:rsidR="00AA6834">
        <w:t>ЗАВРШНЕ</w:t>
      </w:r>
      <w:r w:rsidR="00AA6834">
        <w:rPr>
          <w:spacing w:val="-2"/>
        </w:rPr>
        <w:t xml:space="preserve"> </w:t>
      </w:r>
      <w:r w:rsidR="00AA6834">
        <w:t>ОДРЕДБЕ</w:t>
      </w:r>
    </w:p>
    <w:p w:rsidR="00AA6834" w:rsidRDefault="00AA6834" w:rsidP="00AA6834">
      <w:pPr>
        <w:pStyle w:val="BodyText"/>
        <w:spacing w:before="3"/>
        <w:rPr>
          <w:b/>
          <w:sz w:val="32"/>
        </w:rPr>
      </w:pPr>
    </w:p>
    <w:p w:rsidR="00AA6834" w:rsidRDefault="00AA6834" w:rsidP="00C86A24">
      <w:pPr>
        <w:pStyle w:val="BodyText"/>
        <w:spacing w:line="278" w:lineRule="auto"/>
        <w:ind w:right="19"/>
        <w:jc w:val="both"/>
      </w:pP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>.</w:t>
      </w:r>
    </w:p>
    <w:p w:rsidR="00AA6834" w:rsidRDefault="00AA6834" w:rsidP="00C86A24">
      <w:pPr>
        <w:pStyle w:val="BodyText"/>
        <w:spacing w:before="1"/>
        <w:ind w:right="19"/>
        <w:rPr>
          <w:sz w:val="27"/>
        </w:rPr>
      </w:pPr>
    </w:p>
    <w:p w:rsidR="00AA6834" w:rsidRDefault="00AA6834" w:rsidP="00C86A24">
      <w:pPr>
        <w:pStyle w:val="BodyText"/>
        <w:spacing w:line="278" w:lineRule="auto"/>
        <w:ind w:right="19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добијању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Покрајинске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,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наредног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екстерном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hyperlink r:id="rId14">
        <w:r>
          <w:rPr>
            <w:color w:val="0000FF"/>
            <w:u w:val="single" w:color="0000FF"/>
          </w:rPr>
          <w:t>www.garfond.rs</w:t>
        </w:r>
      </w:hyperlink>
    </w:p>
    <w:p w:rsidR="00AA6834" w:rsidRDefault="00AA6834" w:rsidP="00AA6834">
      <w:pPr>
        <w:pStyle w:val="BodyText"/>
        <w:rPr>
          <w:sz w:val="20"/>
        </w:rPr>
      </w:pPr>
    </w:p>
    <w:p w:rsidR="00AA6834" w:rsidRDefault="00AA6834" w:rsidP="00AA6834">
      <w:pPr>
        <w:pStyle w:val="BodyText"/>
        <w:rPr>
          <w:sz w:val="20"/>
        </w:rPr>
      </w:pPr>
    </w:p>
    <w:p w:rsidR="00AA6834" w:rsidRDefault="00AA6834" w:rsidP="00AA6834">
      <w:pPr>
        <w:pStyle w:val="BodyText"/>
        <w:rPr>
          <w:sz w:val="20"/>
        </w:rPr>
      </w:pPr>
    </w:p>
    <w:p w:rsidR="00AA6834" w:rsidRDefault="00AA6834" w:rsidP="00AA6834">
      <w:pPr>
        <w:pStyle w:val="BodyText"/>
        <w:spacing w:before="10"/>
        <w:rPr>
          <w:sz w:val="18"/>
        </w:rPr>
      </w:pPr>
    </w:p>
    <w:p w:rsidR="00B34D9C" w:rsidRPr="006D0A56" w:rsidRDefault="00B34D9C" w:rsidP="00B34D9C">
      <w:pPr>
        <w:ind w:left="100"/>
        <w:rPr>
          <w:bCs/>
          <w:sz w:val="24"/>
        </w:rPr>
      </w:pPr>
      <w:bookmarkStart w:id="1" w:name="_GoBack"/>
      <w:proofErr w:type="spellStart"/>
      <w:r w:rsidRPr="006D0A56">
        <w:rPr>
          <w:bCs/>
          <w:sz w:val="24"/>
        </w:rPr>
        <w:t>Број</w:t>
      </w:r>
      <w:proofErr w:type="spellEnd"/>
      <w:r w:rsidRPr="006D0A56">
        <w:rPr>
          <w:bCs/>
          <w:sz w:val="24"/>
        </w:rPr>
        <w:t>:</w:t>
      </w:r>
      <w:r w:rsidRPr="006D0A56">
        <w:rPr>
          <w:bCs/>
          <w:spacing w:val="54"/>
          <w:sz w:val="24"/>
        </w:rPr>
        <w:t xml:space="preserve"> </w:t>
      </w:r>
      <w:r w:rsidRPr="006D0A56">
        <w:rPr>
          <w:bCs/>
          <w:sz w:val="24"/>
        </w:rPr>
        <w:t>01-V/71-</w:t>
      </w:r>
      <w:r w:rsidR="00276C36" w:rsidRPr="006D0A56">
        <w:rPr>
          <w:bCs/>
          <w:sz w:val="24"/>
        </w:rPr>
        <w:t>5</w:t>
      </w:r>
    </w:p>
    <w:bookmarkEnd w:id="1"/>
    <w:p w:rsidR="00B34D9C" w:rsidRDefault="00B34D9C" w:rsidP="00B34D9C">
      <w:pPr>
        <w:pStyle w:val="Heading4"/>
        <w:spacing w:before="52"/>
        <w:ind w:right="96"/>
        <w:rPr>
          <w:b w:val="0"/>
        </w:rPr>
      </w:pPr>
      <w:proofErr w:type="spellStart"/>
      <w:r w:rsidRPr="00B34D9C">
        <w:rPr>
          <w:b w:val="0"/>
        </w:rPr>
        <w:t>Дана</w:t>
      </w:r>
      <w:proofErr w:type="spellEnd"/>
      <w:r w:rsidRPr="00B34D9C">
        <w:rPr>
          <w:b w:val="0"/>
        </w:rPr>
        <w:t xml:space="preserve">: 30.12.2019. </w:t>
      </w:r>
      <w:proofErr w:type="spellStart"/>
      <w:r w:rsidRPr="00B34D9C">
        <w:rPr>
          <w:b w:val="0"/>
        </w:rPr>
        <w:t>године</w:t>
      </w:r>
      <w:proofErr w:type="spellEnd"/>
    </w:p>
    <w:p w:rsidR="00B34D9C" w:rsidRDefault="00B34D9C" w:rsidP="00B34D9C">
      <w:pPr>
        <w:pStyle w:val="Heading4"/>
        <w:spacing w:before="52"/>
        <w:ind w:right="96"/>
        <w:rPr>
          <w:b w:val="0"/>
        </w:rPr>
      </w:pPr>
    </w:p>
    <w:p w:rsidR="00B34D9C" w:rsidRPr="00B34D9C" w:rsidRDefault="00B34D9C" w:rsidP="00B34D9C">
      <w:pPr>
        <w:pStyle w:val="Heading4"/>
        <w:spacing w:before="52"/>
        <w:ind w:right="96"/>
        <w:rPr>
          <w:b w:val="0"/>
          <w:lang w:val="sr-Cyrl-RS"/>
        </w:rPr>
      </w:pPr>
    </w:p>
    <w:p w:rsidR="004F2BF6" w:rsidRDefault="004F2BF6" w:rsidP="004F2BF6">
      <w:pPr>
        <w:pStyle w:val="Heading4"/>
        <w:spacing w:before="52"/>
        <w:ind w:left="5298" w:right="96"/>
        <w:jc w:val="center"/>
        <w:rPr>
          <w:lang w:val="sr-Cyrl-RS"/>
        </w:rPr>
      </w:pPr>
    </w:p>
    <w:p w:rsidR="004F2BF6" w:rsidRDefault="004F2BF6" w:rsidP="004F2BF6">
      <w:pPr>
        <w:pStyle w:val="Heading4"/>
        <w:spacing w:before="52"/>
        <w:ind w:left="5298" w:right="96"/>
        <w:jc w:val="center"/>
        <w:rPr>
          <w:lang w:val="sr-Cyrl-RS"/>
        </w:rPr>
      </w:pPr>
    </w:p>
    <w:p w:rsidR="004F2BF6" w:rsidRDefault="004F2BF6" w:rsidP="004F2BF6">
      <w:pPr>
        <w:pStyle w:val="Heading4"/>
        <w:spacing w:before="52"/>
        <w:ind w:left="5298" w:right="96"/>
        <w:jc w:val="center"/>
      </w:pPr>
      <w:r>
        <w:t>ПРЕДСЕДНИК УПРАВНОГ ОДБОРА</w:t>
      </w:r>
    </w:p>
    <w:p w:rsidR="004F2BF6" w:rsidRDefault="004F2BF6" w:rsidP="004F2BF6">
      <w:pPr>
        <w:spacing w:before="146"/>
        <w:ind w:right="1247"/>
        <w:jc w:val="right"/>
        <w:rPr>
          <w:i/>
          <w:sz w:val="24"/>
        </w:rPr>
      </w:pPr>
      <w:proofErr w:type="spellStart"/>
      <w:r>
        <w:rPr>
          <w:i/>
          <w:sz w:val="24"/>
        </w:rPr>
        <w:t>Цвијо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Мрђен</w:t>
      </w:r>
      <w:proofErr w:type="spellEnd"/>
    </w:p>
    <w:p w:rsidR="004C673A" w:rsidRPr="00BD08ED" w:rsidRDefault="004C673A">
      <w:pPr>
        <w:pStyle w:val="BodyText"/>
        <w:spacing w:before="9"/>
        <w:rPr>
          <w:sz w:val="23"/>
          <w:lang w:val="sr-Latn-RS"/>
        </w:rPr>
      </w:pPr>
    </w:p>
    <w:sectPr w:rsidR="004C673A" w:rsidRPr="00BD08ED">
      <w:pgSz w:w="11910" w:h="16840"/>
      <w:pgMar w:top="1200" w:right="1440" w:bottom="820" w:left="1520" w:header="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EF3" w:rsidRDefault="002E5EF3">
      <w:r>
        <w:separator/>
      </w:r>
    </w:p>
  </w:endnote>
  <w:endnote w:type="continuationSeparator" w:id="0">
    <w:p w:rsidR="002E5EF3" w:rsidRDefault="002E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A99" w:rsidRDefault="00404A99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6435090</wp:posOffset>
              </wp:positionH>
              <wp:positionV relativeFrom="page">
                <wp:posOffset>10153015</wp:posOffset>
              </wp:positionV>
              <wp:extent cx="164465" cy="139700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A99" w:rsidRDefault="00404A99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60">
                            <w:rPr>
                              <w:rFonts w:ascii="Arial"/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7pt;margin-top:799.45pt;width:12.9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" filled="f" stroked="f">
              <v:textbox inset="0,0,0,0">
                <w:txbxContent>
                  <w:p w:rsidR="00404A99" w:rsidRDefault="00404A99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60">
                      <w:rPr>
                        <w:rFonts w:ascii="Arial"/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EF3" w:rsidRDefault="002E5EF3">
      <w:r>
        <w:separator/>
      </w:r>
    </w:p>
  </w:footnote>
  <w:footnote w:type="continuationSeparator" w:id="0">
    <w:p w:rsidR="002E5EF3" w:rsidRDefault="002E5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*" style="width:11.25pt;height:11.25pt;visibility:visible;mso-wrap-style:square" o:bullet="t">
        <v:imagedata r:id="rId1" o:title="*"/>
      </v:shape>
    </w:pict>
  </w:numPicBullet>
  <w:abstractNum w:abstractNumId="0" w15:restartNumberingAfterBreak="0">
    <w:nsid w:val="03114ACE"/>
    <w:multiLevelType w:val="hybridMultilevel"/>
    <w:tmpl w:val="2200D4A0"/>
    <w:lvl w:ilvl="0" w:tplc="982C7238">
      <w:numFmt w:val="bullet"/>
      <w:lvlText w:val="-"/>
      <w:lvlJc w:val="left"/>
      <w:pPr>
        <w:ind w:left="505" w:hanging="180"/>
      </w:pPr>
      <w:rPr>
        <w:rFonts w:ascii="Cambria" w:eastAsia="Cambria" w:hAnsi="Cambria" w:cs="Cambria" w:hint="default"/>
        <w:spacing w:val="-2"/>
        <w:w w:val="100"/>
        <w:sz w:val="18"/>
        <w:szCs w:val="18"/>
      </w:rPr>
    </w:lvl>
    <w:lvl w:ilvl="1" w:tplc="49468A1A">
      <w:numFmt w:val="bullet"/>
      <w:lvlText w:val="•"/>
      <w:lvlJc w:val="left"/>
      <w:pPr>
        <w:ind w:left="791" w:hanging="180"/>
      </w:pPr>
      <w:rPr>
        <w:rFonts w:hint="default"/>
      </w:rPr>
    </w:lvl>
    <w:lvl w:ilvl="2" w:tplc="815E86D8">
      <w:numFmt w:val="bullet"/>
      <w:lvlText w:val="•"/>
      <w:lvlJc w:val="left"/>
      <w:pPr>
        <w:ind w:left="1082" w:hanging="180"/>
      </w:pPr>
      <w:rPr>
        <w:rFonts w:hint="default"/>
      </w:rPr>
    </w:lvl>
    <w:lvl w:ilvl="3" w:tplc="90966E98">
      <w:numFmt w:val="bullet"/>
      <w:lvlText w:val="•"/>
      <w:lvlJc w:val="left"/>
      <w:pPr>
        <w:ind w:left="1373" w:hanging="180"/>
      </w:pPr>
      <w:rPr>
        <w:rFonts w:hint="default"/>
      </w:rPr>
    </w:lvl>
    <w:lvl w:ilvl="4" w:tplc="3E0CBBAE">
      <w:numFmt w:val="bullet"/>
      <w:lvlText w:val="•"/>
      <w:lvlJc w:val="left"/>
      <w:pPr>
        <w:ind w:left="1665" w:hanging="180"/>
      </w:pPr>
      <w:rPr>
        <w:rFonts w:hint="default"/>
      </w:rPr>
    </w:lvl>
    <w:lvl w:ilvl="5" w:tplc="B9FCA720">
      <w:numFmt w:val="bullet"/>
      <w:lvlText w:val="•"/>
      <w:lvlJc w:val="left"/>
      <w:pPr>
        <w:ind w:left="1956" w:hanging="180"/>
      </w:pPr>
      <w:rPr>
        <w:rFonts w:hint="default"/>
      </w:rPr>
    </w:lvl>
    <w:lvl w:ilvl="6" w:tplc="F62A5CF0">
      <w:numFmt w:val="bullet"/>
      <w:lvlText w:val="•"/>
      <w:lvlJc w:val="left"/>
      <w:pPr>
        <w:ind w:left="2247" w:hanging="180"/>
      </w:pPr>
      <w:rPr>
        <w:rFonts w:hint="default"/>
      </w:rPr>
    </w:lvl>
    <w:lvl w:ilvl="7" w:tplc="FD8A505A">
      <w:numFmt w:val="bullet"/>
      <w:lvlText w:val="•"/>
      <w:lvlJc w:val="left"/>
      <w:pPr>
        <w:ind w:left="2539" w:hanging="180"/>
      </w:pPr>
      <w:rPr>
        <w:rFonts w:hint="default"/>
      </w:rPr>
    </w:lvl>
    <w:lvl w:ilvl="8" w:tplc="1E32B176">
      <w:numFmt w:val="bullet"/>
      <w:lvlText w:val="•"/>
      <w:lvlJc w:val="left"/>
      <w:pPr>
        <w:ind w:left="2830" w:hanging="180"/>
      </w:pPr>
      <w:rPr>
        <w:rFonts w:hint="default"/>
      </w:rPr>
    </w:lvl>
  </w:abstractNum>
  <w:abstractNum w:abstractNumId="1" w15:restartNumberingAfterBreak="0">
    <w:nsid w:val="06F6304F"/>
    <w:multiLevelType w:val="multilevel"/>
    <w:tmpl w:val="2C063CB0"/>
    <w:lvl w:ilvl="0">
      <w:start w:val="1"/>
      <w:numFmt w:val="decimal"/>
      <w:lvlText w:val="%1"/>
      <w:lvlJc w:val="left"/>
      <w:pPr>
        <w:ind w:left="594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7" w:hanging="49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4" w:hanging="615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15"/>
      </w:pPr>
      <w:rPr>
        <w:rFonts w:hint="default"/>
      </w:rPr>
    </w:lvl>
    <w:lvl w:ilvl="4">
      <w:numFmt w:val="bullet"/>
      <w:lvlText w:val="•"/>
      <w:lvlJc w:val="left"/>
      <w:pPr>
        <w:ind w:left="3462" w:hanging="615"/>
      </w:pPr>
      <w:rPr>
        <w:rFonts w:hint="default"/>
      </w:rPr>
    </w:lvl>
    <w:lvl w:ilvl="5">
      <w:numFmt w:val="bullet"/>
      <w:lvlText w:val="•"/>
      <w:lvlJc w:val="left"/>
      <w:pPr>
        <w:ind w:left="4376" w:hanging="615"/>
      </w:pPr>
      <w:rPr>
        <w:rFonts w:hint="default"/>
      </w:rPr>
    </w:lvl>
    <w:lvl w:ilvl="6">
      <w:numFmt w:val="bullet"/>
      <w:lvlText w:val="•"/>
      <w:lvlJc w:val="left"/>
      <w:pPr>
        <w:ind w:left="5290" w:hanging="615"/>
      </w:pPr>
      <w:rPr>
        <w:rFonts w:hint="default"/>
      </w:rPr>
    </w:lvl>
    <w:lvl w:ilvl="7">
      <w:numFmt w:val="bullet"/>
      <w:lvlText w:val="•"/>
      <w:lvlJc w:val="left"/>
      <w:pPr>
        <w:ind w:left="6204" w:hanging="615"/>
      </w:pPr>
      <w:rPr>
        <w:rFonts w:hint="default"/>
      </w:rPr>
    </w:lvl>
    <w:lvl w:ilvl="8">
      <w:numFmt w:val="bullet"/>
      <w:lvlText w:val="•"/>
      <w:lvlJc w:val="left"/>
      <w:pPr>
        <w:ind w:left="7118" w:hanging="615"/>
      </w:pPr>
      <w:rPr>
        <w:rFonts w:hint="default"/>
      </w:rPr>
    </w:lvl>
  </w:abstractNum>
  <w:abstractNum w:abstractNumId="2" w15:restartNumberingAfterBreak="0">
    <w:nsid w:val="0E727066"/>
    <w:multiLevelType w:val="hybridMultilevel"/>
    <w:tmpl w:val="7706B9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00290"/>
    <w:multiLevelType w:val="multilevel"/>
    <w:tmpl w:val="849A7E68"/>
    <w:lvl w:ilvl="0">
      <w:start w:val="5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2">
      <w:numFmt w:val="bullet"/>
      <w:lvlText w:val=""/>
      <w:lvlJc w:val="left"/>
      <w:pPr>
        <w:ind w:left="1901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465" w:hanging="361"/>
      </w:pPr>
      <w:rPr>
        <w:rFonts w:hint="default"/>
      </w:rPr>
    </w:lvl>
    <w:lvl w:ilvl="4">
      <w:numFmt w:val="bullet"/>
      <w:lvlText w:val="•"/>
      <w:lvlJc w:val="left"/>
      <w:pPr>
        <w:ind w:left="4248" w:hanging="361"/>
      </w:pPr>
      <w:rPr>
        <w:rFonts w:hint="default"/>
      </w:rPr>
    </w:lvl>
    <w:lvl w:ilvl="5">
      <w:numFmt w:val="bullet"/>
      <w:lvlText w:val="•"/>
      <w:lvlJc w:val="left"/>
      <w:pPr>
        <w:ind w:left="5031" w:hanging="361"/>
      </w:pPr>
      <w:rPr>
        <w:rFonts w:hint="default"/>
      </w:rPr>
    </w:lvl>
    <w:lvl w:ilvl="6">
      <w:numFmt w:val="bullet"/>
      <w:lvlText w:val="•"/>
      <w:lvlJc w:val="left"/>
      <w:pPr>
        <w:ind w:left="5814" w:hanging="361"/>
      </w:pPr>
      <w:rPr>
        <w:rFonts w:hint="default"/>
      </w:rPr>
    </w:lvl>
    <w:lvl w:ilvl="7">
      <w:numFmt w:val="bullet"/>
      <w:lvlText w:val="•"/>
      <w:lvlJc w:val="left"/>
      <w:pPr>
        <w:ind w:left="6597" w:hanging="361"/>
      </w:pPr>
      <w:rPr>
        <w:rFonts w:hint="default"/>
      </w:rPr>
    </w:lvl>
    <w:lvl w:ilvl="8">
      <w:numFmt w:val="bullet"/>
      <w:lvlText w:val="•"/>
      <w:lvlJc w:val="left"/>
      <w:pPr>
        <w:ind w:left="7380" w:hanging="361"/>
      </w:pPr>
      <w:rPr>
        <w:rFonts w:hint="default"/>
      </w:rPr>
    </w:lvl>
  </w:abstractNum>
  <w:abstractNum w:abstractNumId="4" w15:restartNumberingAfterBreak="0">
    <w:nsid w:val="1396096F"/>
    <w:multiLevelType w:val="hybridMultilevel"/>
    <w:tmpl w:val="7E50697E"/>
    <w:lvl w:ilvl="0" w:tplc="A8869C16">
      <w:start w:val="1"/>
      <w:numFmt w:val="decimal"/>
      <w:lvlText w:val="%1."/>
      <w:lvlJc w:val="left"/>
      <w:pPr>
        <w:ind w:left="3000" w:hanging="320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32"/>
        <w:szCs w:val="32"/>
      </w:rPr>
    </w:lvl>
    <w:lvl w:ilvl="1" w:tplc="65A87204">
      <w:numFmt w:val="bullet"/>
      <w:lvlText w:val="•"/>
      <w:lvlJc w:val="left"/>
      <w:pPr>
        <w:ind w:left="3594" w:hanging="320"/>
      </w:pPr>
      <w:rPr>
        <w:rFonts w:hint="default"/>
      </w:rPr>
    </w:lvl>
    <w:lvl w:ilvl="2" w:tplc="97504ED4">
      <w:numFmt w:val="bullet"/>
      <w:lvlText w:val="•"/>
      <w:lvlJc w:val="left"/>
      <w:pPr>
        <w:ind w:left="4189" w:hanging="320"/>
      </w:pPr>
      <w:rPr>
        <w:rFonts w:hint="default"/>
      </w:rPr>
    </w:lvl>
    <w:lvl w:ilvl="3" w:tplc="B01EE168">
      <w:numFmt w:val="bullet"/>
      <w:lvlText w:val="•"/>
      <w:lvlJc w:val="left"/>
      <w:pPr>
        <w:ind w:left="4783" w:hanging="320"/>
      </w:pPr>
      <w:rPr>
        <w:rFonts w:hint="default"/>
      </w:rPr>
    </w:lvl>
    <w:lvl w:ilvl="4" w:tplc="07884854">
      <w:numFmt w:val="bullet"/>
      <w:lvlText w:val="•"/>
      <w:lvlJc w:val="left"/>
      <w:pPr>
        <w:ind w:left="5378" w:hanging="320"/>
      </w:pPr>
      <w:rPr>
        <w:rFonts w:hint="default"/>
      </w:rPr>
    </w:lvl>
    <w:lvl w:ilvl="5" w:tplc="39D610FA">
      <w:numFmt w:val="bullet"/>
      <w:lvlText w:val="•"/>
      <w:lvlJc w:val="left"/>
      <w:pPr>
        <w:ind w:left="5973" w:hanging="320"/>
      </w:pPr>
      <w:rPr>
        <w:rFonts w:hint="default"/>
      </w:rPr>
    </w:lvl>
    <w:lvl w:ilvl="6" w:tplc="8D86C4F0">
      <w:numFmt w:val="bullet"/>
      <w:lvlText w:val="•"/>
      <w:lvlJc w:val="left"/>
      <w:pPr>
        <w:ind w:left="6567" w:hanging="320"/>
      </w:pPr>
      <w:rPr>
        <w:rFonts w:hint="default"/>
      </w:rPr>
    </w:lvl>
    <w:lvl w:ilvl="7" w:tplc="D6D08C74">
      <w:numFmt w:val="bullet"/>
      <w:lvlText w:val="•"/>
      <w:lvlJc w:val="left"/>
      <w:pPr>
        <w:ind w:left="7162" w:hanging="320"/>
      </w:pPr>
      <w:rPr>
        <w:rFonts w:hint="default"/>
      </w:rPr>
    </w:lvl>
    <w:lvl w:ilvl="8" w:tplc="B8BE00E6">
      <w:numFmt w:val="bullet"/>
      <w:lvlText w:val="•"/>
      <w:lvlJc w:val="left"/>
      <w:pPr>
        <w:ind w:left="7757" w:hanging="320"/>
      </w:pPr>
      <w:rPr>
        <w:rFonts w:hint="default"/>
      </w:rPr>
    </w:lvl>
  </w:abstractNum>
  <w:abstractNum w:abstractNumId="5" w15:restartNumberingAfterBreak="0">
    <w:nsid w:val="14DB5004"/>
    <w:multiLevelType w:val="multilevel"/>
    <w:tmpl w:val="93D4A106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i/>
        <w:sz w:val="26"/>
        <w:szCs w:val="2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B9150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D7B63"/>
    <w:multiLevelType w:val="hybridMultilevel"/>
    <w:tmpl w:val="B6242F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C5253"/>
    <w:multiLevelType w:val="hybridMultilevel"/>
    <w:tmpl w:val="1B1E9ADC"/>
    <w:lvl w:ilvl="0" w:tplc="08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1F9B2587"/>
    <w:multiLevelType w:val="multilevel"/>
    <w:tmpl w:val="CF7656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E165E"/>
    <w:multiLevelType w:val="hybridMultilevel"/>
    <w:tmpl w:val="B6209578"/>
    <w:lvl w:ilvl="0" w:tplc="08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250734D1"/>
    <w:multiLevelType w:val="multilevel"/>
    <w:tmpl w:val="E8AA54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DF4070"/>
    <w:multiLevelType w:val="multilevel"/>
    <w:tmpl w:val="F760B5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615" w:hanging="615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449" w:hanging="615"/>
      </w:pPr>
      <w:rPr>
        <w:rFonts w:hint="default"/>
      </w:rPr>
    </w:lvl>
    <w:lvl w:ilvl="4">
      <w:numFmt w:val="bullet"/>
      <w:lvlText w:val="•"/>
      <w:lvlJc w:val="left"/>
      <w:pPr>
        <w:ind w:left="3363" w:hanging="615"/>
      </w:pPr>
      <w:rPr>
        <w:rFonts w:hint="default"/>
      </w:rPr>
    </w:lvl>
    <w:lvl w:ilvl="5">
      <w:numFmt w:val="bullet"/>
      <w:lvlText w:val="•"/>
      <w:lvlJc w:val="left"/>
      <w:pPr>
        <w:ind w:left="4277" w:hanging="615"/>
      </w:pPr>
      <w:rPr>
        <w:rFonts w:hint="default"/>
      </w:rPr>
    </w:lvl>
    <w:lvl w:ilvl="6">
      <w:numFmt w:val="bullet"/>
      <w:lvlText w:val="•"/>
      <w:lvlJc w:val="left"/>
      <w:pPr>
        <w:ind w:left="5191" w:hanging="615"/>
      </w:pPr>
      <w:rPr>
        <w:rFonts w:hint="default"/>
      </w:rPr>
    </w:lvl>
    <w:lvl w:ilvl="7">
      <w:numFmt w:val="bullet"/>
      <w:lvlText w:val="•"/>
      <w:lvlJc w:val="left"/>
      <w:pPr>
        <w:ind w:left="6105" w:hanging="615"/>
      </w:pPr>
      <w:rPr>
        <w:rFonts w:hint="default"/>
      </w:rPr>
    </w:lvl>
    <w:lvl w:ilvl="8">
      <w:numFmt w:val="bullet"/>
      <w:lvlText w:val="•"/>
      <w:lvlJc w:val="left"/>
      <w:pPr>
        <w:ind w:left="7019" w:hanging="615"/>
      </w:pPr>
      <w:rPr>
        <w:rFonts w:hint="default"/>
      </w:rPr>
    </w:lvl>
  </w:abstractNum>
  <w:abstractNum w:abstractNumId="13" w15:restartNumberingAfterBreak="0">
    <w:nsid w:val="2A1C3EAA"/>
    <w:multiLevelType w:val="multilevel"/>
    <w:tmpl w:val="8CFA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B565075"/>
    <w:multiLevelType w:val="multilevel"/>
    <w:tmpl w:val="F6B4134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FD31E5"/>
    <w:multiLevelType w:val="hybridMultilevel"/>
    <w:tmpl w:val="B6F42D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E7DD7"/>
    <w:multiLevelType w:val="multilevel"/>
    <w:tmpl w:val="2D0CB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BD419B"/>
    <w:multiLevelType w:val="hybridMultilevel"/>
    <w:tmpl w:val="40B021B8"/>
    <w:lvl w:ilvl="0" w:tplc="1BC001C8">
      <w:numFmt w:val="bullet"/>
      <w:lvlText w:val=""/>
      <w:lvlJc w:val="left"/>
      <w:pPr>
        <w:ind w:left="474" w:hanging="238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6EC7C5C">
      <w:numFmt w:val="bullet"/>
      <w:lvlText w:val="•"/>
      <w:lvlJc w:val="left"/>
      <w:pPr>
        <w:ind w:left="1138" w:hanging="238"/>
      </w:pPr>
      <w:rPr>
        <w:rFonts w:hint="default"/>
        <w:lang w:val="en-US" w:eastAsia="en-US" w:bidi="en-US"/>
      </w:rPr>
    </w:lvl>
    <w:lvl w:ilvl="2" w:tplc="502031D0">
      <w:numFmt w:val="bullet"/>
      <w:lvlText w:val="•"/>
      <w:lvlJc w:val="left"/>
      <w:pPr>
        <w:ind w:left="1797" w:hanging="238"/>
      </w:pPr>
      <w:rPr>
        <w:rFonts w:hint="default"/>
        <w:lang w:val="en-US" w:eastAsia="en-US" w:bidi="en-US"/>
      </w:rPr>
    </w:lvl>
    <w:lvl w:ilvl="3" w:tplc="62888A5C">
      <w:numFmt w:val="bullet"/>
      <w:lvlText w:val="•"/>
      <w:lvlJc w:val="left"/>
      <w:pPr>
        <w:ind w:left="2456" w:hanging="238"/>
      </w:pPr>
      <w:rPr>
        <w:rFonts w:hint="default"/>
        <w:lang w:val="en-US" w:eastAsia="en-US" w:bidi="en-US"/>
      </w:rPr>
    </w:lvl>
    <w:lvl w:ilvl="4" w:tplc="7FF8C5D2">
      <w:numFmt w:val="bullet"/>
      <w:lvlText w:val="•"/>
      <w:lvlJc w:val="left"/>
      <w:pPr>
        <w:ind w:left="3114" w:hanging="238"/>
      </w:pPr>
      <w:rPr>
        <w:rFonts w:hint="default"/>
        <w:lang w:val="en-US" w:eastAsia="en-US" w:bidi="en-US"/>
      </w:rPr>
    </w:lvl>
    <w:lvl w:ilvl="5" w:tplc="7D465A7E">
      <w:numFmt w:val="bullet"/>
      <w:lvlText w:val="•"/>
      <w:lvlJc w:val="left"/>
      <w:pPr>
        <w:ind w:left="3773" w:hanging="238"/>
      </w:pPr>
      <w:rPr>
        <w:rFonts w:hint="default"/>
        <w:lang w:val="en-US" w:eastAsia="en-US" w:bidi="en-US"/>
      </w:rPr>
    </w:lvl>
    <w:lvl w:ilvl="6" w:tplc="F8AC798E">
      <w:numFmt w:val="bullet"/>
      <w:lvlText w:val="•"/>
      <w:lvlJc w:val="left"/>
      <w:pPr>
        <w:ind w:left="4432" w:hanging="238"/>
      </w:pPr>
      <w:rPr>
        <w:rFonts w:hint="default"/>
        <w:lang w:val="en-US" w:eastAsia="en-US" w:bidi="en-US"/>
      </w:rPr>
    </w:lvl>
    <w:lvl w:ilvl="7" w:tplc="DC822AC8">
      <w:numFmt w:val="bullet"/>
      <w:lvlText w:val="•"/>
      <w:lvlJc w:val="left"/>
      <w:pPr>
        <w:ind w:left="5090" w:hanging="238"/>
      </w:pPr>
      <w:rPr>
        <w:rFonts w:hint="default"/>
        <w:lang w:val="en-US" w:eastAsia="en-US" w:bidi="en-US"/>
      </w:rPr>
    </w:lvl>
    <w:lvl w:ilvl="8" w:tplc="89A0598E">
      <w:numFmt w:val="bullet"/>
      <w:lvlText w:val="•"/>
      <w:lvlJc w:val="left"/>
      <w:pPr>
        <w:ind w:left="5749" w:hanging="238"/>
      </w:pPr>
      <w:rPr>
        <w:rFonts w:hint="default"/>
        <w:lang w:val="en-US" w:eastAsia="en-US" w:bidi="en-US"/>
      </w:rPr>
    </w:lvl>
  </w:abstractNum>
  <w:abstractNum w:abstractNumId="18" w15:restartNumberingAfterBreak="0">
    <w:nsid w:val="386701A2"/>
    <w:multiLevelType w:val="hybridMultilevel"/>
    <w:tmpl w:val="91BE9964"/>
    <w:lvl w:ilvl="0" w:tplc="26E8F8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23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AC7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23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E6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68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CF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4D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E43B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8AD0BEE"/>
    <w:multiLevelType w:val="hybridMultilevel"/>
    <w:tmpl w:val="BFC6BE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C972F6"/>
    <w:multiLevelType w:val="hybridMultilevel"/>
    <w:tmpl w:val="4A4E09BA"/>
    <w:lvl w:ilvl="0" w:tplc="22F22606">
      <w:start w:val="5"/>
      <w:numFmt w:val="decimal"/>
      <w:lvlText w:val="%1.2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C7A9E"/>
    <w:multiLevelType w:val="multilevel"/>
    <w:tmpl w:val="F760B5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615" w:hanging="615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449" w:hanging="615"/>
      </w:pPr>
      <w:rPr>
        <w:rFonts w:hint="default"/>
      </w:rPr>
    </w:lvl>
    <w:lvl w:ilvl="4">
      <w:numFmt w:val="bullet"/>
      <w:lvlText w:val="•"/>
      <w:lvlJc w:val="left"/>
      <w:pPr>
        <w:ind w:left="3363" w:hanging="615"/>
      </w:pPr>
      <w:rPr>
        <w:rFonts w:hint="default"/>
      </w:rPr>
    </w:lvl>
    <w:lvl w:ilvl="5">
      <w:numFmt w:val="bullet"/>
      <w:lvlText w:val="•"/>
      <w:lvlJc w:val="left"/>
      <w:pPr>
        <w:ind w:left="4277" w:hanging="615"/>
      </w:pPr>
      <w:rPr>
        <w:rFonts w:hint="default"/>
      </w:rPr>
    </w:lvl>
    <w:lvl w:ilvl="6">
      <w:numFmt w:val="bullet"/>
      <w:lvlText w:val="•"/>
      <w:lvlJc w:val="left"/>
      <w:pPr>
        <w:ind w:left="5191" w:hanging="615"/>
      </w:pPr>
      <w:rPr>
        <w:rFonts w:hint="default"/>
      </w:rPr>
    </w:lvl>
    <w:lvl w:ilvl="7">
      <w:numFmt w:val="bullet"/>
      <w:lvlText w:val="•"/>
      <w:lvlJc w:val="left"/>
      <w:pPr>
        <w:ind w:left="6105" w:hanging="615"/>
      </w:pPr>
      <w:rPr>
        <w:rFonts w:hint="default"/>
      </w:rPr>
    </w:lvl>
    <w:lvl w:ilvl="8">
      <w:numFmt w:val="bullet"/>
      <w:lvlText w:val="•"/>
      <w:lvlJc w:val="left"/>
      <w:pPr>
        <w:ind w:left="7019" w:hanging="615"/>
      </w:pPr>
      <w:rPr>
        <w:rFonts w:hint="default"/>
      </w:rPr>
    </w:lvl>
  </w:abstractNum>
  <w:abstractNum w:abstractNumId="22" w15:restartNumberingAfterBreak="0">
    <w:nsid w:val="3E7B2D5E"/>
    <w:multiLevelType w:val="hybridMultilevel"/>
    <w:tmpl w:val="6D7EF8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D4138"/>
    <w:multiLevelType w:val="multilevel"/>
    <w:tmpl w:val="A134EE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F56F58"/>
    <w:multiLevelType w:val="hybridMultilevel"/>
    <w:tmpl w:val="868E5FA8"/>
    <w:lvl w:ilvl="0" w:tplc="08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45AC10F3"/>
    <w:multiLevelType w:val="hybridMultilevel"/>
    <w:tmpl w:val="EAA8CA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AB146F"/>
    <w:multiLevelType w:val="hybridMultilevel"/>
    <w:tmpl w:val="1786C00C"/>
    <w:lvl w:ilvl="0" w:tplc="38DA6FDE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3C254FE">
      <w:start w:val="1"/>
      <w:numFmt w:val="upperRoman"/>
      <w:lvlText w:val="%2"/>
      <w:lvlJc w:val="left"/>
      <w:pPr>
        <w:ind w:left="1431" w:hanging="435"/>
        <w:jc w:val="right"/>
      </w:pPr>
      <w:rPr>
        <w:rFonts w:asciiTheme="minorHAnsi" w:eastAsia="Times New Roman" w:hAnsiTheme="minorHAnsi" w:cstheme="minorHAnsi" w:hint="default"/>
        <w:b w:val="0"/>
        <w:bCs w:val="0"/>
        <w:w w:val="100"/>
        <w:sz w:val="24"/>
        <w:szCs w:val="24"/>
        <w:lang w:val="en-US" w:eastAsia="en-US" w:bidi="en-US"/>
      </w:rPr>
    </w:lvl>
    <w:lvl w:ilvl="2" w:tplc="0A9C841A">
      <w:numFmt w:val="bullet"/>
      <w:lvlText w:val="•"/>
      <w:lvlJc w:val="left"/>
      <w:pPr>
        <w:ind w:left="2424" w:hanging="435"/>
      </w:pPr>
      <w:rPr>
        <w:rFonts w:hint="default"/>
        <w:lang w:val="en-US" w:eastAsia="en-US" w:bidi="en-US"/>
      </w:rPr>
    </w:lvl>
    <w:lvl w:ilvl="3" w:tplc="3D323692">
      <w:numFmt w:val="bullet"/>
      <w:lvlText w:val="•"/>
      <w:lvlJc w:val="left"/>
      <w:pPr>
        <w:ind w:left="3408" w:hanging="435"/>
      </w:pPr>
      <w:rPr>
        <w:rFonts w:hint="default"/>
        <w:lang w:val="en-US" w:eastAsia="en-US" w:bidi="en-US"/>
      </w:rPr>
    </w:lvl>
    <w:lvl w:ilvl="4" w:tplc="D10096D6">
      <w:numFmt w:val="bullet"/>
      <w:lvlText w:val="•"/>
      <w:lvlJc w:val="left"/>
      <w:pPr>
        <w:ind w:left="4393" w:hanging="435"/>
      </w:pPr>
      <w:rPr>
        <w:rFonts w:hint="default"/>
        <w:lang w:val="en-US" w:eastAsia="en-US" w:bidi="en-US"/>
      </w:rPr>
    </w:lvl>
    <w:lvl w:ilvl="5" w:tplc="F4A2AA52">
      <w:numFmt w:val="bullet"/>
      <w:lvlText w:val="•"/>
      <w:lvlJc w:val="left"/>
      <w:pPr>
        <w:ind w:left="5377" w:hanging="435"/>
      </w:pPr>
      <w:rPr>
        <w:rFonts w:hint="default"/>
        <w:lang w:val="en-US" w:eastAsia="en-US" w:bidi="en-US"/>
      </w:rPr>
    </w:lvl>
    <w:lvl w:ilvl="6" w:tplc="7E3E8FDA">
      <w:numFmt w:val="bullet"/>
      <w:lvlText w:val="•"/>
      <w:lvlJc w:val="left"/>
      <w:pPr>
        <w:ind w:left="6362" w:hanging="435"/>
      </w:pPr>
      <w:rPr>
        <w:rFonts w:hint="default"/>
        <w:lang w:val="en-US" w:eastAsia="en-US" w:bidi="en-US"/>
      </w:rPr>
    </w:lvl>
    <w:lvl w:ilvl="7" w:tplc="064CE33E">
      <w:numFmt w:val="bullet"/>
      <w:lvlText w:val="•"/>
      <w:lvlJc w:val="left"/>
      <w:pPr>
        <w:ind w:left="7346" w:hanging="435"/>
      </w:pPr>
      <w:rPr>
        <w:rFonts w:hint="default"/>
        <w:lang w:val="en-US" w:eastAsia="en-US" w:bidi="en-US"/>
      </w:rPr>
    </w:lvl>
    <w:lvl w:ilvl="8" w:tplc="60FC367E">
      <w:numFmt w:val="bullet"/>
      <w:lvlText w:val="•"/>
      <w:lvlJc w:val="left"/>
      <w:pPr>
        <w:ind w:left="8331" w:hanging="435"/>
      </w:pPr>
      <w:rPr>
        <w:rFonts w:hint="default"/>
        <w:lang w:val="en-US" w:eastAsia="en-US" w:bidi="en-US"/>
      </w:rPr>
    </w:lvl>
  </w:abstractNum>
  <w:abstractNum w:abstractNumId="27" w15:restartNumberingAfterBreak="0">
    <w:nsid w:val="4AC07185"/>
    <w:multiLevelType w:val="hybridMultilevel"/>
    <w:tmpl w:val="9FBEAB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9F687E"/>
    <w:multiLevelType w:val="hybridMultilevel"/>
    <w:tmpl w:val="D1D0A43E"/>
    <w:lvl w:ilvl="0" w:tplc="817AA718">
      <w:numFmt w:val="bullet"/>
      <w:lvlText w:val=""/>
      <w:lvlJc w:val="left"/>
      <w:pPr>
        <w:ind w:left="522" w:hanging="238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CF9288E8">
      <w:numFmt w:val="bullet"/>
      <w:lvlText w:val="•"/>
      <w:lvlJc w:val="left"/>
      <w:pPr>
        <w:ind w:left="1186" w:hanging="238"/>
      </w:pPr>
      <w:rPr>
        <w:rFonts w:hint="default"/>
        <w:lang w:val="en-US" w:eastAsia="en-US" w:bidi="en-US"/>
      </w:rPr>
    </w:lvl>
    <w:lvl w:ilvl="2" w:tplc="A970C324">
      <w:numFmt w:val="bullet"/>
      <w:lvlText w:val="•"/>
      <w:lvlJc w:val="left"/>
      <w:pPr>
        <w:ind w:left="1845" w:hanging="238"/>
      </w:pPr>
      <w:rPr>
        <w:rFonts w:hint="default"/>
        <w:lang w:val="en-US" w:eastAsia="en-US" w:bidi="en-US"/>
      </w:rPr>
    </w:lvl>
    <w:lvl w:ilvl="3" w:tplc="E85838AE">
      <w:numFmt w:val="bullet"/>
      <w:lvlText w:val="•"/>
      <w:lvlJc w:val="left"/>
      <w:pPr>
        <w:ind w:left="2504" w:hanging="238"/>
      </w:pPr>
      <w:rPr>
        <w:rFonts w:hint="default"/>
        <w:lang w:val="en-US" w:eastAsia="en-US" w:bidi="en-US"/>
      </w:rPr>
    </w:lvl>
    <w:lvl w:ilvl="4" w:tplc="CCB26A64">
      <w:numFmt w:val="bullet"/>
      <w:lvlText w:val="•"/>
      <w:lvlJc w:val="left"/>
      <w:pPr>
        <w:ind w:left="3162" w:hanging="238"/>
      </w:pPr>
      <w:rPr>
        <w:rFonts w:hint="default"/>
        <w:lang w:val="en-US" w:eastAsia="en-US" w:bidi="en-US"/>
      </w:rPr>
    </w:lvl>
    <w:lvl w:ilvl="5" w:tplc="138AE13C">
      <w:numFmt w:val="bullet"/>
      <w:lvlText w:val="•"/>
      <w:lvlJc w:val="left"/>
      <w:pPr>
        <w:ind w:left="3821" w:hanging="238"/>
      </w:pPr>
      <w:rPr>
        <w:rFonts w:hint="default"/>
        <w:lang w:val="en-US" w:eastAsia="en-US" w:bidi="en-US"/>
      </w:rPr>
    </w:lvl>
    <w:lvl w:ilvl="6" w:tplc="455A1EB8">
      <w:numFmt w:val="bullet"/>
      <w:lvlText w:val="•"/>
      <w:lvlJc w:val="left"/>
      <w:pPr>
        <w:ind w:left="4480" w:hanging="238"/>
      </w:pPr>
      <w:rPr>
        <w:rFonts w:hint="default"/>
        <w:lang w:val="en-US" w:eastAsia="en-US" w:bidi="en-US"/>
      </w:rPr>
    </w:lvl>
    <w:lvl w:ilvl="7" w:tplc="D9C851AE">
      <w:numFmt w:val="bullet"/>
      <w:lvlText w:val="•"/>
      <w:lvlJc w:val="left"/>
      <w:pPr>
        <w:ind w:left="5138" w:hanging="238"/>
      </w:pPr>
      <w:rPr>
        <w:rFonts w:hint="default"/>
        <w:lang w:val="en-US" w:eastAsia="en-US" w:bidi="en-US"/>
      </w:rPr>
    </w:lvl>
    <w:lvl w:ilvl="8" w:tplc="D15C46D8">
      <w:numFmt w:val="bullet"/>
      <w:lvlText w:val="•"/>
      <w:lvlJc w:val="left"/>
      <w:pPr>
        <w:ind w:left="5797" w:hanging="238"/>
      </w:pPr>
      <w:rPr>
        <w:rFonts w:hint="default"/>
        <w:lang w:val="en-US" w:eastAsia="en-US" w:bidi="en-US"/>
      </w:rPr>
    </w:lvl>
  </w:abstractNum>
  <w:abstractNum w:abstractNumId="29" w15:restartNumberingAfterBreak="0">
    <w:nsid w:val="591D732C"/>
    <w:multiLevelType w:val="hybridMultilevel"/>
    <w:tmpl w:val="49D26D88"/>
    <w:lvl w:ilvl="0" w:tplc="6C64B4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6E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A5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2C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07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62A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05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AE9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A3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93E5B57"/>
    <w:multiLevelType w:val="hybridMultilevel"/>
    <w:tmpl w:val="DBBE9220"/>
    <w:lvl w:ilvl="0" w:tplc="38FCAD32">
      <w:numFmt w:val="bullet"/>
      <w:lvlText w:val="-"/>
      <w:lvlJc w:val="left"/>
      <w:pPr>
        <w:ind w:left="1017" w:hanging="197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CF6E5AEA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599079D6">
      <w:numFmt w:val="bullet"/>
      <w:lvlText w:val="•"/>
      <w:lvlJc w:val="left"/>
      <w:pPr>
        <w:ind w:left="2605" w:hanging="197"/>
      </w:pPr>
      <w:rPr>
        <w:rFonts w:hint="default"/>
      </w:rPr>
    </w:lvl>
    <w:lvl w:ilvl="3" w:tplc="84FEA93A">
      <w:numFmt w:val="bullet"/>
      <w:lvlText w:val="•"/>
      <w:lvlJc w:val="left"/>
      <w:pPr>
        <w:ind w:left="3397" w:hanging="197"/>
      </w:pPr>
      <w:rPr>
        <w:rFonts w:hint="default"/>
      </w:rPr>
    </w:lvl>
    <w:lvl w:ilvl="4" w:tplc="89BA23FA">
      <w:numFmt w:val="bullet"/>
      <w:lvlText w:val="•"/>
      <w:lvlJc w:val="left"/>
      <w:pPr>
        <w:ind w:left="4190" w:hanging="197"/>
      </w:pPr>
      <w:rPr>
        <w:rFonts w:hint="default"/>
      </w:rPr>
    </w:lvl>
    <w:lvl w:ilvl="5" w:tplc="A4E095FA">
      <w:numFmt w:val="bullet"/>
      <w:lvlText w:val="•"/>
      <w:lvlJc w:val="left"/>
      <w:pPr>
        <w:ind w:left="4983" w:hanging="197"/>
      </w:pPr>
      <w:rPr>
        <w:rFonts w:hint="default"/>
      </w:rPr>
    </w:lvl>
    <w:lvl w:ilvl="6" w:tplc="23FAA138">
      <w:numFmt w:val="bullet"/>
      <w:lvlText w:val="•"/>
      <w:lvlJc w:val="left"/>
      <w:pPr>
        <w:ind w:left="5775" w:hanging="197"/>
      </w:pPr>
      <w:rPr>
        <w:rFonts w:hint="default"/>
      </w:rPr>
    </w:lvl>
    <w:lvl w:ilvl="7" w:tplc="5C245672">
      <w:numFmt w:val="bullet"/>
      <w:lvlText w:val="•"/>
      <w:lvlJc w:val="left"/>
      <w:pPr>
        <w:ind w:left="6568" w:hanging="197"/>
      </w:pPr>
      <w:rPr>
        <w:rFonts w:hint="default"/>
      </w:rPr>
    </w:lvl>
    <w:lvl w:ilvl="8" w:tplc="A86CAE16">
      <w:numFmt w:val="bullet"/>
      <w:lvlText w:val="•"/>
      <w:lvlJc w:val="left"/>
      <w:pPr>
        <w:ind w:left="7361" w:hanging="197"/>
      </w:pPr>
      <w:rPr>
        <w:rFonts w:hint="default"/>
      </w:rPr>
    </w:lvl>
  </w:abstractNum>
  <w:abstractNum w:abstractNumId="31" w15:restartNumberingAfterBreak="0">
    <w:nsid w:val="59F55E3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11779E"/>
    <w:multiLevelType w:val="hybridMultilevel"/>
    <w:tmpl w:val="98D4A2A6"/>
    <w:lvl w:ilvl="0" w:tplc="44E2076C">
      <w:start w:val="5"/>
      <w:numFmt w:val="decimal"/>
      <w:lvlText w:val="%1.2."/>
      <w:lvlJc w:val="left"/>
      <w:pPr>
        <w:ind w:left="778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61B360BB"/>
    <w:multiLevelType w:val="hybridMultilevel"/>
    <w:tmpl w:val="6ECE73F2"/>
    <w:lvl w:ilvl="0" w:tplc="B1DE28D8">
      <w:start w:val="4"/>
      <w:numFmt w:val="decimal"/>
      <w:lvlText w:val="%1.4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3580"/>
    <w:multiLevelType w:val="hybridMultilevel"/>
    <w:tmpl w:val="3966616E"/>
    <w:lvl w:ilvl="0" w:tplc="44E2076C">
      <w:start w:val="5"/>
      <w:numFmt w:val="decimal"/>
      <w:lvlText w:val="%1.2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-1600" w:hanging="360"/>
      </w:pPr>
    </w:lvl>
    <w:lvl w:ilvl="2" w:tplc="0809001B">
      <w:start w:val="1"/>
      <w:numFmt w:val="lowerRoman"/>
      <w:lvlText w:val="%3."/>
      <w:lvlJc w:val="right"/>
      <w:pPr>
        <w:ind w:left="-880" w:hanging="180"/>
      </w:pPr>
    </w:lvl>
    <w:lvl w:ilvl="3" w:tplc="0809000F">
      <w:start w:val="1"/>
      <w:numFmt w:val="decimal"/>
      <w:lvlText w:val="%4."/>
      <w:lvlJc w:val="left"/>
      <w:pPr>
        <w:ind w:left="-160" w:hanging="360"/>
      </w:pPr>
    </w:lvl>
    <w:lvl w:ilvl="4" w:tplc="08090019" w:tentative="1">
      <w:start w:val="1"/>
      <w:numFmt w:val="lowerLetter"/>
      <w:lvlText w:val="%5."/>
      <w:lvlJc w:val="left"/>
      <w:pPr>
        <w:ind w:left="560" w:hanging="360"/>
      </w:pPr>
    </w:lvl>
    <w:lvl w:ilvl="5" w:tplc="0809001B" w:tentative="1">
      <w:start w:val="1"/>
      <w:numFmt w:val="lowerRoman"/>
      <w:lvlText w:val="%6."/>
      <w:lvlJc w:val="right"/>
      <w:pPr>
        <w:ind w:left="1280" w:hanging="180"/>
      </w:pPr>
    </w:lvl>
    <w:lvl w:ilvl="6" w:tplc="0809000F" w:tentative="1">
      <w:start w:val="1"/>
      <w:numFmt w:val="decimal"/>
      <w:lvlText w:val="%7."/>
      <w:lvlJc w:val="left"/>
      <w:pPr>
        <w:ind w:left="2000" w:hanging="360"/>
      </w:pPr>
    </w:lvl>
    <w:lvl w:ilvl="7" w:tplc="08090019" w:tentative="1">
      <w:start w:val="1"/>
      <w:numFmt w:val="lowerLetter"/>
      <w:lvlText w:val="%8."/>
      <w:lvlJc w:val="left"/>
      <w:pPr>
        <w:ind w:left="2720" w:hanging="360"/>
      </w:pPr>
    </w:lvl>
    <w:lvl w:ilvl="8" w:tplc="0809001B" w:tentative="1">
      <w:start w:val="1"/>
      <w:numFmt w:val="lowerRoman"/>
      <w:lvlText w:val="%9."/>
      <w:lvlJc w:val="right"/>
      <w:pPr>
        <w:ind w:left="3440" w:hanging="180"/>
      </w:pPr>
    </w:lvl>
  </w:abstractNum>
  <w:abstractNum w:abstractNumId="35" w15:restartNumberingAfterBreak="0">
    <w:nsid w:val="679752AF"/>
    <w:multiLevelType w:val="multilevel"/>
    <w:tmpl w:val="7B98E58C"/>
    <w:lvl w:ilvl="0">
      <w:start w:val="3"/>
      <w:numFmt w:val="decimal"/>
      <w:lvlText w:val="%1"/>
      <w:lvlJc w:val="left"/>
      <w:pPr>
        <w:ind w:left="594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4" w:hanging="49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269" w:hanging="495"/>
      </w:pPr>
      <w:rPr>
        <w:rFonts w:hint="default"/>
      </w:rPr>
    </w:lvl>
    <w:lvl w:ilvl="3">
      <w:numFmt w:val="bullet"/>
      <w:lvlText w:val="•"/>
      <w:lvlJc w:val="left"/>
      <w:pPr>
        <w:ind w:left="3103" w:hanging="495"/>
      </w:pPr>
      <w:rPr>
        <w:rFonts w:hint="default"/>
      </w:rPr>
    </w:lvl>
    <w:lvl w:ilvl="4">
      <w:numFmt w:val="bullet"/>
      <w:lvlText w:val="•"/>
      <w:lvlJc w:val="left"/>
      <w:pPr>
        <w:ind w:left="3938" w:hanging="495"/>
      </w:pPr>
      <w:rPr>
        <w:rFonts w:hint="default"/>
      </w:rPr>
    </w:lvl>
    <w:lvl w:ilvl="5">
      <w:numFmt w:val="bullet"/>
      <w:lvlText w:val="•"/>
      <w:lvlJc w:val="left"/>
      <w:pPr>
        <w:ind w:left="4773" w:hanging="495"/>
      </w:pPr>
      <w:rPr>
        <w:rFonts w:hint="default"/>
      </w:rPr>
    </w:lvl>
    <w:lvl w:ilvl="6">
      <w:numFmt w:val="bullet"/>
      <w:lvlText w:val="•"/>
      <w:lvlJc w:val="left"/>
      <w:pPr>
        <w:ind w:left="5607" w:hanging="495"/>
      </w:pPr>
      <w:rPr>
        <w:rFonts w:hint="default"/>
      </w:rPr>
    </w:lvl>
    <w:lvl w:ilvl="7">
      <w:numFmt w:val="bullet"/>
      <w:lvlText w:val="•"/>
      <w:lvlJc w:val="left"/>
      <w:pPr>
        <w:ind w:left="6442" w:hanging="495"/>
      </w:pPr>
      <w:rPr>
        <w:rFonts w:hint="default"/>
      </w:rPr>
    </w:lvl>
    <w:lvl w:ilvl="8">
      <w:numFmt w:val="bullet"/>
      <w:lvlText w:val="•"/>
      <w:lvlJc w:val="left"/>
      <w:pPr>
        <w:ind w:left="7277" w:hanging="495"/>
      </w:pPr>
      <w:rPr>
        <w:rFonts w:hint="default"/>
      </w:rPr>
    </w:lvl>
  </w:abstractNum>
  <w:abstractNum w:abstractNumId="36" w15:restartNumberingAfterBreak="0">
    <w:nsid w:val="6D483283"/>
    <w:multiLevelType w:val="hybridMultilevel"/>
    <w:tmpl w:val="F334991C"/>
    <w:lvl w:ilvl="0" w:tplc="08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75260AC8"/>
    <w:multiLevelType w:val="hybridMultilevel"/>
    <w:tmpl w:val="D67E628A"/>
    <w:lvl w:ilvl="0" w:tplc="A8869C16">
      <w:start w:val="1"/>
      <w:numFmt w:val="decimal"/>
      <w:lvlText w:val="%1."/>
      <w:lvlJc w:val="left"/>
      <w:pPr>
        <w:ind w:left="3000" w:hanging="320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32"/>
        <w:szCs w:val="32"/>
      </w:rPr>
    </w:lvl>
    <w:lvl w:ilvl="1" w:tplc="65A87204">
      <w:numFmt w:val="bullet"/>
      <w:lvlText w:val="•"/>
      <w:lvlJc w:val="left"/>
      <w:pPr>
        <w:ind w:left="3594" w:hanging="320"/>
      </w:pPr>
      <w:rPr>
        <w:rFonts w:hint="default"/>
      </w:rPr>
    </w:lvl>
    <w:lvl w:ilvl="2" w:tplc="97504ED4">
      <w:numFmt w:val="bullet"/>
      <w:lvlText w:val="•"/>
      <w:lvlJc w:val="left"/>
      <w:pPr>
        <w:ind w:left="4189" w:hanging="320"/>
      </w:pPr>
      <w:rPr>
        <w:rFonts w:hint="default"/>
      </w:rPr>
    </w:lvl>
    <w:lvl w:ilvl="3" w:tplc="B01EE168">
      <w:numFmt w:val="bullet"/>
      <w:lvlText w:val="•"/>
      <w:lvlJc w:val="left"/>
      <w:pPr>
        <w:ind w:left="4783" w:hanging="320"/>
      </w:pPr>
      <w:rPr>
        <w:rFonts w:hint="default"/>
      </w:rPr>
    </w:lvl>
    <w:lvl w:ilvl="4" w:tplc="07884854">
      <w:numFmt w:val="bullet"/>
      <w:lvlText w:val="•"/>
      <w:lvlJc w:val="left"/>
      <w:pPr>
        <w:ind w:left="5378" w:hanging="320"/>
      </w:pPr>
      <w:rPr>
        <w:rFonts w:hint="default"/>
      </w:rPr>
    </w:lvl>
    <w:lvl w:ilvl="5" w:tplc="39D610FA">
      <w:numFmt w:val="bullet"/>
      <w:lvlText w:val="•"/>
      <w:lvlJc w:val="left"/>
      <w:pPr>
        <w:ind w:left="5973" w:hanging="320"/>
      </w:pPr>
      <w:rPr>
        <w:rFonts w:hint="default"/>
      </w:rPr>
    </w:lvl>
    <w:lvl w:ilvl="6" w:tplc="8D86C4F0">
      <w:numFmt w:val="bullet"/>
      <w:lvlText w:val="•"/>
      <w:lvlJc w:val="left"/>
      <w:pPr>
        <w:ind w:left="6567" w:hanging="320"/>
      </w:pPr>
      <w:rPr>
        <w:rFonts w:hint="default"/>
      </w:rPr>
    </w:lvl>
    <w:lvl w:ilvl="7" w:tplc="D6D08C74">
      <w:numFmt w:val="bullet"/>
      <w:lvlText w:val="•"/>
      <w:lvlJc w:val="left"/>
      <w:pPr>
        <w:ind w:left="7162" w:hanging="320"/>
      </w:pPr>
      <w:rPr>
        <w:rFonts w:hint="default"/>
      </w:rPr>
    </w:lvl>
    <w:lvl w:ilvl="8" w:tplc="B8BE00E6">
      <w:numFmt w:val="bullet"/>
      <w:lvlText w:val="•"/>
      <w:lvlJc w:val="left"/>
      <w:pPr>
        <w:ind w:left="7757" w:hanging="320"/>
      </w:pPr>
      <w:rPr>
        <w:rFonts w:hint="default"/>
      </w:rPr>
    </w:lvl>
  </w:abstractNum>
  <w:abstractNum w:abstractNumId="38" w15:restartNumberingAfterBreak="0">
    <w:nsid w:val="75DB181D"/>
    <w:multiLevelType w:val="hybridMultilevel"/>
    <w:tmpl w:val="907089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1561DC"/>
    <w:multiLevelType w:val="multilevel"/>
    <w:tmpl w:val="F6B4134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112814"/>
    <w:multiLevelType w:val="hybridMultilevel"/>
    <w:tmpl w:val="5F442E28"/>
    <w:lvl w:ilvl="0" w:tplc="08090005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41" w15:restartNumberingAfterBreak="0">
    <w:nsid w:val="7FA11D6B"/>
    <w:multiLevelType w:val="multilevel"/>
    <w:tmpl w:val="D196E016"/>
    <w:lvl w:ilvl="0">
      <w:start w:val="6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45" w:hanging="720"/>
      </w:pPr>
      <w:rPr>
        <w:rFonts w:hint="default"/>
      </w:rPr>
    </w:lvl>
    <w:lvl w:ilvl="3">
      <w:numFmt w:val="bullet"/>
      <w:lvlText w:val="•"/>
      <w:lvlJc w:val="left"/>
      <w:pPr>
        <w:ind w:left="3257" w:hanging="720"/>
      </w:pPr>
      <w:rPr>
        <w:rFonts w:hint="default"/>
      </w:rPr>
    </w:lvl>
    <w:lvl w:ilvl="4">
      <w:numFmt w:val="bullet"/>
      <w:lvlText w:val="•"/>
      <w:lvlJc w:val="left"/>
      <w:pPr>
        <w:ind w:left="4070" w:hanging="720"/>
      </w:pPr>
      <w:rPr>
        <w:rFonts w:hint="default"/>
      </w:rPr>
    </w:lvl>
    <w:lvl w:ilvl="5">
      <w:numFmt w:val="bullet"/>
      <w:lvlText w:val="•"/>
      <w:lvlJc w:val="left"/>
      <w:pPr>
        <w:ind w:left="4883" w:hanging="720"/>
      </w:pPr>
      <w:rPr>
        <w:rFonts w:hint="default"/>
      </w:rPr>
    </w:lvl>
    <w:lvl w:ilvl="6">
      <w:numFmt w:val="bullet"/>
      <w:lvlText w:val="•"/>
      <w:lvlJc w:val="left"/>
      <w:pPr>
        <w:ind w:left="5695" w:hanging="720"/>
      </w:pPr>
      <w:rPr>
        <w:rFonts w:hint="default"/>
      </w:rPr>
    </w:lvl>
    <w:lvl w:ilvl="7">
      <w:numFmt w:val="bullet"/>
      <w:lvlText w:val="•"/>
      <w:lvlJc w:val="left"/>
      <w:pPr>
        <w:ind w:left="6508" w:hanging="720"/>
      </w:pPr>
      <w:rPr>
        <w:rFonts w:hint="default"/>
      </w:rPr>
    </w:lvl>
    <w:lvl w:ilvl="8">
      <w:numFmt w:val="bullet"/>
      <w:lvlText w:val="•"/>
      <w:lvlJc w:val="left"/>
      <w:pPr>
        <w:ind w:left="7321" w:hanging="720"/>
      </w:pPr>
      <w:rPr>
        <w:rFonts w:hint="default"/>
      </w:rPr>
    </w:lvl>
  </w:abstractNum>
  <w:num w:numId="1">
    <w:abstractNumId w:val="41"/>
  </w:num>
  <w:num w:numId="2">
    <w:abstractNumId w:val="3"/>
  </w:num>
  <w:num w:numId="3">
    <w:abstractNumId w:val="35"/>
  </w:num>
  <w:num w:numId="4">
    <w:abstractNumId w:val="16"/>
  </w:num>
  <w:num w:numId="5">
    <w:abstractNumId w:val="30"/>
  </w:num>
  <w:num w:numId="6">
    <w:abstractNumId w:val="1"/>
  </w:num>
  <w:num w:numId="7">
    <w:abstractNumId w:val="37"/>
  </w:num>
  <w:num w:numId="8">
    <w:abstractNumId w:val="0"/>
  </w:num>
  <w:num w:numId="9">
    <w:abstractNumId w:val="26"/>
  </w:num>
  <w:num w:numId="10">
    <w:abstractNumId w:val="28"/>
  </w:num>
  <w:num w:numId="11">
    <w:abstractNumId w:val="17"/>
  </w:num>
  <w:num w:numId="12">
    <w:abstractNumId w:val="29"/>
  </w:num>
  <w:num w:numId="13">
    <w:abstractNumId w:val="4"/>
  </w:num>
  <w:num w:numId="14">
    <w:abstractNumId w:val="18"/>
  </w:num>
  <w:num w:numId="15">
    <w:abstractNumId w:val="33"/>
  </w:num>
  <w:num w:numId="16">
    <w:abstractNumId w:val="23"/>
  </w:num>
  <w:num w:numId="17">
    <w:abstractNumId w:val="20"/>
  </w:num>
  <w:num w:numId="18">
    <w:abstractNumId w:val="34"/>
  </w:num>
  <w:num w:numId="19">
    <w:abstractNumId w:val="21"/>
  </w:num>
  <w:num w:numId="20">
    <w:abstractNumId w:val="12"/>
  </w:num>
  <w:num w:numId="21">
    <w:abstractNumId w:val="6"/>
  </w:num>
  <w:num w:numId="22">
    <w:abstractNumId w:val="31"/>
  </w:num>
  <w:num w:numId="23">
    <w:abstractNumId w:val="32"/>
  </w:num>
  <w:num w:numId="24">
    <w:abstractNumId w:val="39"/>
  </w:num>
  <w:num w:numId="25">
    <w:abstractNumId w:val="14"/>
  </w:num>
  <w:num w:numId="26">
    <w:abstractNumId w:val="27"/>
  </w:num>
  <w:num w:numId="27">
    <w:abstractNumId w:val="9"/>
  </w:num>
  <w:num w:numId="28">
    <w:abstractNumId w:val="11"/>
  </w:num>
  <w:num w:numId="29">
    <w:abstractNumId w:val="22"/>
  </w:num>
  <w:num w:numId="30">
    <w:abstractNumId w:val="10"/>
  </w:num>
  <w:num w:numId="31">
    <w:abstractNumId w:val="24"/>
  </w:num>
  <w:num w:numId="32">
    <w:abstractNumId w:val="8"/>
  </w:num>
  <w:num w:numId="33">
    <w:abstractNumId w:val="36"/>
  </w:num>
  <w:num w:numId="34">
    <w:abstractNumId w:val="7"/>
  </w:num>
  <w:num w:numId="35">
    <w:abstractNumId w:val="19"/>
  </w:num>
  <w:num w:numId="36">
    <w:abstractNumId w:val="38"/>
  </w:num>
  <w:num w:numId="37">
    <w:abstractNumId w:val="15"/>
  </w:num>
  <w:num w:numId="38">
    <w:abstractNumId w:val="2"/>
  </w:num>
  <w:num w:numId="39">
    <w:abstractNumId w:val="5"/>
  </w:num>
  <w:num w:numId="40">
    <w:abstractNumId w:val="13"/>
  </w:num>
  <w:num w:numId="41">
    <w:abstractNumId w:val="2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3A"/>
    <w:rsid w:val="0000297A"/>
    <w:rsid w:val="0005364A"/>
    <w:rsid w:val="000E1026"/>
    <w:rsid w:val="000F1F1E"/>
    <w:rsid w:val="00110CCD"/>
    <w:rsid w:val="00275856"/>
    <w:rsid w:val="00276C36"/>
    <w:rsid w:val="002D776D"/>
    <w:rsid w:val="002E5EF3"/>
    <w:rsid w:val="00373FFC"/>
    <w:rsid w:val="003859FA"/>
    <w:rsid w:val="003E48A5"/>
    <w:rsid w:val="00400C49"/>
    <w:rsid w:val="00404A99"/>
    <w:rsid w:val="0041596C"/>
    <w:rsid w:val="00482959"/>
    <w:rsid w:val="004C673A"/>
    <w:rsid w:val="004C7F60"/>
    <w:rsid w:val="004F2BF6"/>
    <w:rsid w:val="00584370"/>
    <w:rsid w:val="0062105C"/>
    <w:rsid w:val="006469DC"/>
    <w:rsid w:val="0067531F"/>
    <w:rsid w:val="006A1F99"/>
    <w:rsid w:val="006D0A56"/>
    <w:rsid w:val="006F1F2C"/>
    <w:rsid w:val="00700564"/>
    <w:rsid w:val="007A7C1B"/>
    <w:rsid w:val="007B71A7"/>
    <w:rsid w:val="007F7C70"/>
    <w:rsid w:val="00833AC8"/>
    <w:rsid w:val="008356FA"/>
    <w:rsid w:val="008639AA"/>
    <w:rsid w:val="00877B59"/>
    <w:rsid w:val="008B25C1"/>
    <w:rsid w:val="008D096A"/>
    <w:rsid w:val="00900143"/>
    <w:rsid w:val="00A0124A"/>
    <w:rsid w:val="00A2158E"/>
    <w:rsid w:val="00AA6834"/>
    <w:rsid w:val="00AC4ADE"/>
    <w:rsid w:val="00AE1AD5"/>
    <w:rsid w:val="00B3292D"/>
    <w:rsid w:val="00B34D9C"/>
    <w:rsid w:val="00B975E6"/>
    <w:rsid w:val="00BD08ED"/>
    <w:rsid w:val="00C216A4"/>
    <w:rsid w:val="00C36BEE"/>
    <w:rsid w:val="00C46434"/>
    <w:rsid w:val="00C61CDD"/>
    <w:rsid w:val="00C86A24"/>
    <w:rsid w:val="00CB609D"/>
    <w:rsid w:val="00CC5293"/>
    <w:rsid w:val="00D1268C"/>
    <w:rsid w:val="00E314C7"/>
    <w:rsid w:val="00E363FC"/>
    <w:rsid w:val="00E72E89"/>
    <w:rsid w:val="00E83DEF"/>
    <w:rsid w:val="00F07459"/>
    <w:rsid w:val="00F33A46"/>
    <w:rsid w:val="00FA4EAC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89BAAB-112F-4B7B-85CE-AF6262B3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44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pPr>
      <w:ind w:left="971" w:hanging="31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594" w:hanging="49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pPr>
      <w:ind w:left="10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EE"/>
    <w:rPr>
      <w:rFonts w:ascii="Tahoma" w:eastAsia="Calibri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71A7"/>
    <w:pPr>
      <w:spacing w:after="100"/>
    </w:pPr>
  </w:style>
  <w:style w:type="character" w:customStyle="1" w:styleId="BodyTextChar">
    <w:name w:val="Body Text Char"/>
    <w:basedOn w:val="DefaultParagraphFont"/>
    <w:link w:val="BodyText"/>
    <w:uiPriority w:val="1"/>
    <w:rsid w:val="00CC5293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124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24A"/>
    <w:rPr>
      <w:color w:val="605E5C"/>
      <w:shd w:val="clear" w:color="auto" w:fill="E1DFDD"/>
    </w:rPr>
  </w:style>
  <w:style w:type="paragraph" w:customStyle="1" w:styleId="Style1">
    <w:name w:val="Style1"/>
    <w:basedOn w:val="Heading2"/>
    <w:link w:val="Style1Char"/>
    <w:qFormat/>
    <w:rsid w:val="00404A99"/>
    <w:pPr>
      <w:keepNext/>
      <w:widowControl/>
      <w:numPr>
        <w:ilvl w:val="1"/>
        <w:numId w:val="40"/>
      </w:numPr>
      <w:tabs>
        <w:tab w:val="left" w:pos="720"/>
      </w:tabs>
      <w:autoSpaceDE/>
      <w:autoSpaceDN/>
      <w:spacing w:before="240" w:after="80" w:line="288" w:lineRule="auto"/>
      <w:ind w:left="720"/>
    </w:pPr>
    <w:rPr>
      <w:rFonts w:ascii="Arial Narrow" w:eastAsiaTheme="majorEastAsia" w:hAnsi="Arial Narrow" w:cs="Arial"/>
      <w:i/>
      <w:iCs/>
      <w:noProof/>
      <w:color w:val="365F91" w:themeColor="accent1" w:themeShade="BF"/>
      <w:lang w:val="sr-Latn-CS"/>
    </w:rPr>
  </w:style>
  <w:style w:type="character" w:customStyle="1" w:styleId="Style1Char">
    <w:name w:val="Style1 Char"/>
    <w:basedOn w:val="Heading2Char"/>
    <w:link w:val="Style1"/>
    <w:rsid w:val="00404A99"/>
    <w:rPr>
      <w:rFonts w:ascii="Arial Narrow" w:eastAsiaTheme="majorEastAsia" w:hAnsi="Arial Narrow" w:cs="Arial"/>
      <w:b/>
      <w:bCs/>
      <w:i/>
      <w:iCs/>
      <w:noProof/>
      <w:color w:val="365F91" w:themeColor="accent1" w:themeShade="BF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404A99"/>
    <w:rPr>
      <w:rFonts w:ascii="Calibri" w:eastAsia="Calibri" w:hAnsi="Calibri" w:cs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B34D9C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lubprijatelja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ubprijatelja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fond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garfond.rs" TargetMode="External"/><Relationship Id="rId14" Type="http://schemas.openxmlformats.org/officeDocument/2006/relationships/hyperlink" Target="http://www.garfond.r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C434-50AD-41AF-936E-0597621C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Marijana Maksimovic</cp:lastModifiedBy>
  <cp:revision>5</cp:revision>
  <dcterms:created xsi:type="dcterms:W3CDTF">2019-12-20T13:22:00Z</dcterms:created>
  <dcterms:modified xsi:type="dcterms:W3CDTF">2019-12-26T12:00:00Z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Adobe Acrobat Pro 2017 17.11.30113</vt:lpwstr>
  </property>
  <property fmtid="{D5CDD505-2E9C-101B-9397-08002B2CF9AE}" pid="4" name="LastSaved">
    <vt:filetime>2019-12-05T00:00:00Z</vt:filetime>
  </property>
</Properties>
</file>