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286E2" w14:textId="2922FB47" w:rsidR="00510CB8" w:rsidRDefault="00510CB8" w:rsidP="00510CB8">
      <w:pPr>
        <w:pStyle w:val="BodyText"/>
        <w:spacing w:before="10"/>
        <w:rPr>
          <w:rFonts w:asciiTheme="minorHAnsi" w:hAnsiTheme="minorHAnsi"/>
          <w:b/>
          <w:sz w:val="24"/>
          <w:szCs w:val="24"/>
          <w:lang w:val="sr-Cyrl-RS"/>
        </w:rPr>
      </w:pPr>
    </w:p>
    <w:p w14:paraId="139AC9B6" w14:textId="0B4EE997" w:rsidR="00833BCC" w:rsidRDefault="00833BCC" w:rsidP="00833BCC">
      <w:pPr>
        <w:spacing w:before="1"/>
        <w:ind w:right="408"/>
        <w:jc w:val="both"/>
        <w:rPr>
          <w:rFonts w:asciiTheme="minorHAnsi" w:hAnsiTheme="minorHAnsi"/>
          <w:b/>
          <w:sz w:val="28"/>
          <w:szCs w:val="28"/>
          <w:lang w:val="sr-Cyrl-RS"/>
        </w:rPr>
      </w:pPr>
      <w:r>
        <w:rPr>
          <w:rFonts w:asciiTheme="minorHAnsi" w:hAnsiTheme="minorHAnsi"/>
          <w:b/>
          <w:sz w:val="28"/>
          <w:szCs w:val="28"/>
          <w:lang w:val="sr-Cyrl-RS"/>
        </w:rPr>
        <w:t xml:space="preserve">                   </w:t>
      </w:r>
      <w:r>
        <w:rPr>
          <w:rFonts w:asciiTheme="minorHAnsi" w:hAnsiTheme="minorHAnsi"/>
          <w:b/>
          <w:sz w:val="28"/>
          <w:szCs w:val="28"/>
          <w:lang w:val="sr-Cyrl-RS"/>
        </w:rPr>
        <w:t xml:space="preserve">ГАРАНЦИЈСКИ ФОНД </w:t>
      </w:r>
    </w:p>
    <w:p w14:paraId="34390470" w14:textId="77777777" w:rsidR="00833BCC" w:rsidRDefault="00833BCC" w:rsidP="00833BCC">
      <w:pPr>
        <w:spacing w:before="1"/>
        <w:ind w:left="440" w:right="408"/>
        <w:jc w:val="both"/>
        <w:rPr>
          <w:rFonts w:asciiTheme="minorHAnsi" w:hAnsiTheme="minorHAnsi"/>
          <w:b/>
          <w:sz w:val="28"/>
          <w:szCs w:val="28"/>
          <w:lang w:val="sr-Cyrl-RS"/>
        </w:rPr>
      </w:pPr>
      <w:r>
        <w:rPr>
          <w:rFonts w:asciiTheme="minorHAnsi" w:hAnsiTheme="minorHAnsi"/>
          <w:b/>
          <w:sz w:val="28"/>
          <w:szCs w:val="28"/>
          <w:lang w:val="sr-Cyrl-RS"/>
        </w:rPr>
        <w:t>АУТОНОМНЕ ПОКРАЈИНЕ ВОЈВОДИНЕ</w:t>
      </w:r>
    </w:p>
    <w:p w14:paraId="0A6C14CF" w14:textId="3FCC33B1" w:rsidR="00833BCC" w:rsidRDefault="00833BCC" w:rsidP="00833BCC">
      <w:pPr>
        <w:spacing w:before="1"/>
        <w:ind w:left="440" w:right="408"/>
        <w:jc w:val="both"/>
        <w:rPr>
          <w:rFonts w:asciiTheme="minorHAnsi" w:hAnsiTheme="minorHAnsi"/>
          <w:b/>
          <w:sz w:val="28"/>
          <w:szCs w:val="28"/>
          <w:lang w:val="sr-Cyrl-RS"/>
        </w:rPr>
      </w:pPr>
      <w:r>
        <w:rPr>
          <w:rFonts w:asciiTheme="minorHAnsi" w:hAnsiTheme="minorHAnsi"/>
          <w:b/>
          <w:sz w:val="28"/>
          <w:szCs w:val="28"/>
          <w:lang w:val="sr-Cyrl-RS"/>
        </w:rPr>
        <w:t xml:space="preserve">                      Број:</w:t>
      </w:r>
      <w:r>
        <w:rPr>
          <w:rFonts w:asciiTheme="minorHAnsi" w:hAnsiTheme="minorHAnsi"/>
          <w:bCs/>
          <w:sz w:val="28"/>
          <w:szCs w:val="28"/>
          <w:lang w:val="sr-Cyrl-RS"/>
        </w:rPr>
        <w:t>01-</w:t>
      </w:r>
      <w:r>
        <w:rPr>
          <w:rFonts w:asciiTheme="minorHAnsi" w:hAnsiTheme="minorHAnsi"/>
          <w:bCs/>
          <w:sz w:val="28"/>
          <w:szCs w:val="28"/>
          <w:lang w:val="en-GB"/>
        </w:rPr>
        <w:t>VI/17-</w:t>
      </w:r>
      <w:r>
        <w:rPr>
          <w:rFonts w:asciiTheme="minorHAnsi" w:hAnsiTheme="minorHAnsi"/>
          <w:bCs/>
          <w:sz w:val="28"/>
          <w:szCs w:val="28"/>
          <w:lang w:val="sr-Cyrl-RS"/>
        </w:rPr>
        <w:t>5</w:t>
      </w:r>
    </w:p>
    <w:p w14:paraId="6F66EDB0" w14:textId="77777777" w:rsidR="00833BCC" w:rsidRDefault="00833BCC" w:rsidP="00833BCC">
      <w:pPr>
        <w:spacing w:before="1"/>
        <w:ind w:left="440" w:right="408"/>
        <w:jc w:val="both"/>
        <w:rPr>
          <w:rFonts w:asciiTheme="minorHAnsi" w:hAnsiTheme="minorHAnsi"/>
          <w:b/>
          <w:sz w:val="28"/>
          <w:szCs w:val="28"/>
          <w:lang w:val="sr-Cyrl-RS"/>
        </w:rPr>
      </w:pPr>
      <w:r>
        <w:rPr>
          <w:rFonts w:asciiTheme="minorHAnsi" w:hAnsiTheme="minorHAnsi"/>
          <w:b/>
          <w:sz w:val="28"/>
          <w:szCs w:val="28"/>
          <w:lang w:val="sr-Cyrl-RS"/>
        </w:rPr>
        <w:t xml:space="preserve">              Датум:</w:t>
      </w:r>
      <w:r>
        <w:rPr>
          <w:rFonts w:asciiTheme="minorHAnsi" w:hAnsiTheme="minorHAnsi"/>
          <w:bCs/>
          <w:sz w:val="28"/>
          <w:szCs w:val="28"/>
          <w:lang w:val="sr-Cyrl-RS"/>
        </w:rPr>
        <w:t>29.08.2022. године</w:t>
      </w:r>
    </w:p>
    <w:p w14:paraId="6D9CF1DA" w14:textId="174C0609" w:rsidR="00510CB8" w:rsidRPr="00833BCC" w:rsidRDefault="00833BCC" w:rsidP="00833BCC">
      <w:pPr>
        <w:spacing w:before="1"/>
        <w:ind w:left="440" w:right="408"/>
        <w:jc w:val="both"/>
        <w:rPr>
          <w:rFonts w:asciiTheme="minorHAnsi" w:hAnsiTheme="minorHAnsi"/>
          <w:b/>
          <w:sz w:val="28"/>
          <w:szCs w:val="28"/>
          <w:lang w:val="sr-Cyrl-RS"/>
        </w:rPr>
      </w:pPr>
      <w:r>
        <w:rPr>
          <w:rFonts w:asciiTheme="minorHAnsi" w:hAnsiTheme="minorHAnsi"/>
          <w:b/>
          <w:sz w:val="28"/>
          <w:szCs w:val="28"/>
          <w:lang w:val="sr-Cyrl-RS"/>
        </w:rPr>
        <w:t xml:space="preserve">                           Н О В И  С А Д</w:t>
      </w:r>
    </w:p>
    <w:p w14:paraId="0F46774A" w14:textId="33DAD7FE" w:rsidR="00BB02FA" w:rsidRPr="00F9489F" w:rsidRDefault="001A5EB6">
      <w:pPr>
        <w:pStyle w:val="Heading4"/>
        <w:spacing w:line="276" w:lineRule="auto"/>
        <w:ind w:right="125"/>
        <w:rPr>
          <w:rFonts w:asciiTheme="minorHAnsi" w:hAnsiTheme="minorHAnsi"/>
        </w:rPr>
      </w:pPr>
      <w:r w:rsidRPr="00F9489F">
        <w:rPr>
          <w:rFonts w:asciiTheme="minorHAnsi" w:hAnsiTheme="minorHAnsi"/>
        </w:rPr>
        <w:t xml:space="preserve">На основу члана 13. Статута Гаранцијског фонда Аутономне Покрајине Војводине (,,Службени лист АПВ`` број 03/04 и 02.05), Управни </w:t>
      </w:r>
      <w:r w:rsidRPr="00405967">
        <w:rPr>
          <w:rFonts w:asciiTheme="minorHAnsi" w:hAnsiTheme="minorHAnsi"/>
        </w:rPr>
        <w:t xml:space="preserve">одбор Гаранцијски фонд Аутономне Покрајине Војводине, </w:t>
      </w:r>
      <w:r w:rsidR="00523470" w:rsidRPr="00405967">
        <w:rPr>
          <w:rFonts w:asciiTheme="minorHAnsi" w:hAnsiTheme="minorHAnsi"/>
        </w:rPr>
        <w:t>VI сазива на 17. седници, одржаној 29.08.2022</w:t>
      </w:r>
      <w:r w:rsidRPr="00405967">
        <w:rPr>
          <w:rFonts w:asciiTheme="minorHAnsi" w:hAnsiTheme="minorHAnsi"/>
        </w:rPr>
        <w:t>. године донео</w:t>
      </w:r>
      <w:r w:rsidRPr="00F9489F">
        <w:rPr>
          <w:rFonts w:asciiTheme="minorHAnsi" w:hAnsiTheme="minorHAnsi"/>
        </w:rPr>
        <w:t xml:space="preserve"> је следећу</w:t>
      </w:r>
    </w:p>
    <w:p w14:paraId="48650688" w14:textId="77777777" w:rsidR="00BB02FA" w:rsidRPr="00F9489F" w:rsidRDefault="00BB02FA">
      <w:pPr>
        <w:pStyle w:val="BodyText"/>
        <w:spacing w:before="7"/>
        <w:rPr>
          <w:rFonts w:asciiTheme="minorHAnsi" w:hAnsiTheme="minorHAnsi"/>
          <w:sz w:val="24"/>
          <w:szCs w:val="24"/>
        </w:rPr>
      </w:pPr>
    </w:p>
    <w:p w14:paraId="66B87768" w14:textId="77777777" w:rsidR="00BB02FA" w:rsidRPr="00F9489F" w:rsidRDefault="001A5EB6">
      <w:pPr>
        <w:spacing w:line="480" w:lineRule="auto"/>
        <w:ind w:left="4576" w:right="4541"/>
        <w:jc w:val="center"/>
        <w:rPr>
          <w:rFonts w:asciiTheme="minorHAnsi" w:hAnsiTheme="minorHAnsi"/>
          <w:b/>
          <w:sz w:val="28"/>
          <w:szCs w:val="28"/>
        </w:rPr>
      </w:pPr>
      <w:r w:rsidRPr="00F9489F">
        <w:rPr>
          <w:rFonts w:asciiTheme="minorHAnsi" w:hAnsiTheme="minorHAnsi"/>
          <w:b/>
          <w:sz w:val="28"/>
          <w:szCs w:val="28"/>
        </w:rPr>
        <w:t>О Д Л У К У</w:t>
      </w:r>
    </w:p>
    <w:p w14:paraId="4DC9AF1E" w14:textId="77777777" w:rsidR="00BB02FA" w:rsidRDefault="00AF0D45" w:rsidP="00AF0D45">
      <w:pPr>
        <w:pStyle w:val="BodyText"/>
        <w:spacing w:before="7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</w:t>
      </w:r>
    </w:p>
    <w:p w14:paraId="4D4FDFAC" w14:textId="77777777" w:rsidR="00AF0D45" w:rsidRPr="00F9489F" w:rsidRDefault="00AF0D45" w:rsidP="00AF0D45">
      <w:pPr>
        <w:pStyle w:val="BodyText"/>
        <w:spacing w:before="7"/>
        <w:jc w:val="center"/>
        <w:rPr>
          <w:rFonts w:asciiTheme="minorHAnsi" w:hAnsiTheme="minorHAnsi"/>
          <w:b/>
          <w:sz w:val="24"/>
          <w:szCs w:val="24"/>
        </w:rPr>
      </w:pPr>
    </w:p>
    <w:p w14:paraId="5A51C5F1" w14:textId="7CEFD1AE" w:rsidR="00B2677F" w:rsidRDefault="001A5EB6" w:rsidP="00833BCC">
      <w:pPr>
        <w:spacing w:line="276" w:lineRule="auto"/>
        <w:ind w:left="152" w:right="125" w:firstLine="863"/>
        <w:jc w:val="both"/>
        <w:rPr>
          <w:rFonts w:asciiTheme="minorHAnsi" w:hAnsiTheme="minorHAnsi"/>
          <w:sz w:val="24"/>
          <w:szCs w:val="24"/>
        </w:rPr>
      </w:pPr>
      <w:r w:rsidRPr="00F9489F">
        <w:rPr>
          <w:rFonts w:asciiTheme="minorHAnsi" w:hAnsiTheme="minorHAnsi"/>
          <w:sz w:val="24"/>
          <w:szCs w:val="24"/>
        </w:rPr>
        <w:t xml:space="preserve">Текст Конкурса </w:t>
      </w:r>
      <w:r w:rsidRPr="00F9489F">
        <w:rPr>
          <w:rFonts w:asciiTheme="minorHAnsi" w:hAnsiTheme="minorHAnsi"/>
          <w:b/>
          <w:sz w:val="24"/>
          <w:szCs w:val="24"/>
        </w:rPr>
        <w:t xml:space="preserve">за изградњу, реконструкцију, доградњу и адаптацију </w:t>
      </w:r>
      <w:r w:rsidR="00993AA9" w:rsidRPr="00F9489F">
        <w:rPr>
          <w:rFonts w:asciiTheme="minorHAnsi" w:hAnsiTheme="minorHAnsi"/>
          <w:b/>
          <w:sz w:val="24"/>
          <w:szCs w:val="24"/>
          <w:lang w:val="sr-Cyrl-RS"/>
        </w:rPr>
        <w:t xml:space="preserve">објеката за обављање привредних и пољопривредних делатности </w:t>
      </w:r>
      <w:r w:rsidRPr="00F9489F">
        <w:rPr>
          <w:rFonts w:asciiTheme="minorHAnsi" w:hAnsiTheme="minorHAnsi"/>
          <w:b/>
          <w:sz w:val="24"/>
          <w:szCs w:val="24"/>
        </w:rPr>
        <w:t xml:space="preserve">за одобрење гаранција за обезбеђење кредита привредним друштвима (микро, малим и средњим), предузетницима, земљорадничким задругама и регистрованим пољопривредним газдинствима, ради обезбеђења недостајућих финансијских средстава за изградњу, реконструкцију, доградњу и адаптацију силоса, хладњача, подних складишта као и набавку пратеће опреме, </w:t>
      </w:r>
      <w:r w:rsidRPr="00F9489F">
        <w:rPr>
          <w:rFonts w:asciiTheme="minorHAnsi" w:hAnsiTheme="minorHAnsi"/>
          <w:sz w:val="24"/>
          <w:szCs w:val="24"/>
        </w:rPr>
        <w:t>гарантног потенцијала од 200 милиона динара, расписан на основу</w:t>
      </w:r>
      <w:r w:rsidR="00452147" w:rsidRPr="00F9489F">
        <w:rPr>
          <w:rFonts w:asciiTheme="minorHAnsi" w:eastAsia="Calibri" w:hAnsiTheme="minorHAnsi"/>
          <w:sz w:val="24"/>
          <w:szCs w:val="24"/>
          <w:lang w:val="sr-Latn-BA"/>
        </w:rPr>
        <w:t xml:space="preserve"> </w:t>
      </w:r>
      <w:r w:rsidR="00452147" w:rsidRPr="00F9489F">
        <w:rPr>
          <w:rFonts w:asciiTheme="minorHAnsi" w:hAnsiTheme="minorHAnsi"/>
          <w:sz w:val="24"/>
          <w:szCs w:val="24"/>
          <w:lang w:val="sr-Latn-BA"/>
        </w:rPr>
        <w:t xml:space="preserve">Одлуке бр. 01-V/02-7 од 24.02.2017. године </w:t>
      </w:r>
      <w:r w:rsidR="00452147" w:rsidRPr="00F9489F">
        <w:rPr>
          <w:rFonts w:asciiTheme="minorHAnsi" w:hAnsiTheme="minorHAnsi"/>
          <w:sz w:val="24"/>
          <w:szCs w:val="24"/>
          <w:lang w:val="sr-Cyrl-RS"/>
        </w:rPr>
        <w:t>и</w:t>
      </w:r>
      <w:r w:rsidRPr="00F9489F">
        <w:rPr>
          <w:rFonts w:asciiTheme="minorHAnsi" w:hAnsiTheme="minorHAnsi"/>
          <w:sz w:val="24"/>
          <w:szCs w:val="24"/>
        </w:rPr>
        <w:t xml:space="preserve"> </w:t>
      </w:r>
      <w:r w:rsidR="007A54CF" w:rsidRPr="00F9489F">
        <w:rPr>
          <w:rFonts w:asciiTheme="minorHAnsi" w:hAnsiTheme="minorHAnsi"/>
          <w:sz w:val="24"/>
          <w:szCs w:val="24"/>
          <w:lang w:val="sr-Cyrl-RS"/>
        </w:rPr>
        <w:t>бр.</w:t>
      </w:r>
      <w:r w:rsidR="00523470" w:rsidRPr="00F9489F">
        <w:rPr>
          <w:rFonts w:asciiTheme="minorHAnsi" w:hAnsiTheme="minorHAnsi"/>
          <w:sz w:val="24"/>
          <w:szCs w:val="24"/>
        </w:rPr>
        <w:t>01-V/48-11 од 25.01.2019</w:t>
      </w:r>
      <w:r w:rsidRPr="00F9489F">
        <w:rPr>
          <w:rFonts w:asciiTheme="minorHAnsi" w:hAnsiTheme="minorHAnsi"/>
          <w:sz w:val="24"/>
          <w:szCs w:val="24"/>
        </w:rPr>
        <w:t xml:space="preserve">. године </w:t>
      </w:r>
      <w:r w:rsidRPr="00F9489F">
        <w:rPr>
          <w:rFonts w:asciiTheme="minorHAnsi" w:hAnsiTheme="minorHAnsi"/>
          <w:b/>
          <w:sz w:val="24"/>
          <w:szCs w:val="24"/>
        </w:rPr>
        <w:t xml:space="preserve">МЕЊА СЕ </w:t>
      </w:r>
      <w:r w:rsidRPr="00F9489F">
        <w:rPr>
          <w:rFonts w:asciiTheme="minorHAnsi" w:hAnsiTheme="minorHAnsi"/>
          <w:sz w:val="24"/>
          <w:szCs w:val="24"/>
        </w:rPr>
        <w:t>и гласи:</w:t>
      </w:r>
    </w:p>
    <w:p w14:paraId="041A572B" w14:textId="77777777" w:rsidR="00B2677F" w:rsidRPr="00F9489F" w:rsidRDefault="00B2677F">
      <w:pPr>
        <w:pStyle w:val="BodyText"/>
        <w:spacing w:before="4"/>
        <w:rPr>
          <w:rFonts w:asciiTheme="minorHAnsi" w:hAnsiTheme="minorHAnsi"/>
          <w:sz w:val="24"/>
          <w:szCs w:val="24"/>
        </w:rPr>
      </w:pPr>
    </w:p>
    <w:p w14:paraId="49655C97" w14:textId="77777777" w:rsidR="00BB02FA" w:rsidRPr="00F9489F" w:rsidRDefault="001A5EB6" w:rsidP="00F9489F">
      <w:pPr>
        <w:pStyle w:val="Heading2"/>
        <w:spacing w:before="1" w:line="321" w:lineRule="exact"/>
        <w:ind w:left="685" w:right="191"/>
        <w:rPr>
          <w:rFonts w:asciiTheme="minorHAnsi" w:hAnsiTheme="minorHAnsi"/>
          <w:sz w:val="24"/>
          <w:szCs w:val="24"/>
        </w:rPr>
      </w:pPr>
      <w:r w:rsidRPr="00F9489F">
        <w:rPr>
          <w:rFonts w:asciiTheme="minorHAnsi" w:hAnsiTheme="minorHAnsi"/>
          <w:b w:val="0"/>
          <w:sz w:val="24"/>
          <w:szCs w:val="24"/>
        </w:rPr>
        <w:t>„</w:t>
      </w:r>
      <w:r w:rsidRPr="00F9489F">
        <w:rPr>
          <w:rFonts w:asciiTheme="minorHAnsi" w:hAnsiTheme="minorHAnsi"/>
          <w:sz w:val="24"/>
          <w:szCs w:val="24"/>
        </w:rPr>
        <w:t>К О Н К У Р С</w:t>
      </w:r>
    </w:p>
    <w:p w14:paraId="509DEB0A" w14:textId="77777777" w:rsidR="00BB02FA" w:rsidRPr="00F9489F" w:rsidRDefault="00F9489F" w:rsidP="00F9489F">
      <w:pPr>
        <w:jc w:val="center"/>
        <w:rPr>
          <w:rFonts w:asciiTheme="minorHAnsi" w:hAnsiTheme="minorHAnsi"/>
          <w:b/>
          <w:sz w:val="24"/>
          <w:szCs w:val="24"/>
        </w:rPr>
      </w:pPr>
      <w:r w:rsidRPr="00F9489F">
        <w:rPr>
          <w:rFonts w:asciiTheme="minorHAnsi" w:hAnsiTheme="minorHAnsi"/>
          <w:b/>
          <w:sz w:val="24"/>
          <w:szCs w:val="24"/>
        </w:rPr>
        <w:t>ЗА ОДОБРАВАЊЕ ГАРАНЦИЈА ЗА ОБЕЗБЕЂЕЊЕ ДУГОРОЧНИХ КРЕДИТА ЗА ИЗГРАДЊУ, РЕКОНСТРУКЦИЈУ, ДОГРАДЊУ И АДАПТАЦИЈУ ОБЈЕКТА ЗА ОБАВЉАЊЕ ПРИВРЕДНИХ И ПОЉОПРИВРЕДНИХ ДЕЛАТНОСТИ КАО И НАБАВКУ ПРАТЕЋЕ ОПРЕМЕ</w:t>
      </w:r>
    </w:p>
    <w:p w14:paraId="49E2164A" w14:textId="77777777" w:rsidR="00BB02FA" w:rsidRPr="00F9489F" w:rsidRDefault="00BB02FA">
      <w:pPr>
        <w:pStyle w:val="BodyText"/>
        <w:spacing w:before="2"/>
        <w:rPr>
          <w:rFonts w:asciiTheme="minorHAnsi" w:hAnsiTheme="minorHAnsi"/>
          <w:b/>
          <w:color w:val="FF0000"/>
          <w:sz w:val="24"/>
          <w:szCs w:val="24"/>
        </w:rPr>
      </w:pPr>
    </w:p>
    <w:p w14:paraId="017DF8D7" w14:textId="77777777" w:rsidR="00F9489F" w:rsidRPr="00F9489F" w:rsidRDefault="00F9489F" w:rsidP="00F9489F">
      <w:pPr>
        <w:pStyle w:val="Heading5"/>
        <w:spacing w:line="240" w:lineRule="auto"/>
        <w:ind w:left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1.</w:t>
      </w:r>
    </w:p>
    <w:p w14:paraId="58C00F6B" w14:textId="77777777" w:rsidR="00F9489F" w:rsidRPr="00F9489F" w:rsidRDefault="00F9489F" w:rsidP="00F9489F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  <w:lang w:val="sr-Cyrl-RS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Основни циљ издавања гаранција Гаранцијског фонда АП Војводине је стварање предуслова за лакши приступ кредитним линијама банака, под повољнијим условима у односу на тржишне, а које су намењене за кредитирање привредних друштава (микро, малих и средњих), предузетника, земљорадничких задруга и регистрованих пољопривредних газдинстава,  ради обезбеђења недостајућих финансијских средстава за изградњу,реконструкцију, доградњу и адаптацију објеката за обављање привредних и пољопривредних делатности као и набавку пратеће опреме.</w:t>
      </w:r>
    </w:p>
    <w:p w14:paraId="5B1C685E" w14:textId="77777777" w:rsidR="00F9489F" w:rsidRPr="00F9489F" w:rsidRDefault="00F9489F" w:rsidP="00F9489F">
      <w:pPr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sr-Cyrl-RS"/>
        </w:rPr>
      </w:pPr>
      <w:r w:rsidRPr="00F948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2.</w:t>
      </w:r>
    </w:p>
    <w:p w14:paraId="6BDCC40C" w14:textId="77777777" w:rsidR="00F9489F" w:rsidRPr="00F9489F" w:rsidRDefault="00F9489F" w:rsidP="00F9489F">
      <w:pPr>
        <w:spacing w:before="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F5A01C4" w14:textId="77777777" w:rsidR="00F9489F" w:rsidRPr="00F9489F" w:rsidRDefault="00F9489F" w:rsidP="00F9489F">
      <w:pPr>
        <w:spacing w:before="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Право </w:t>
      </w:r>
      <w:r w:rsidRPr="00F9489F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учешћа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на </w:t>
      </w:r>
      <w:r w:rsidRPr="00F9489F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>Конкурсу</w:t>
      </w:r>
      <w:r w:rsidRPr="00F9489F">
        <w:rPr>
          <w:rFonts w:asciiTheme="minorHAnsi" w:hAnsiTheme="minorHAnsi" w:cstheme="minorHAnsi"/>
          <w:color w:val="000000" w:themeColor="text1"/>
          <w:spacing w:val="-3"/>
          <w:sz w:val="24"/>
          <w:szCs w:val="24"/>
          <w:lang w:val="sr-Cyrl-RS"/>
        </w:rPr>
        <w:t xml:space="preserve"> имају</w:t>
      </w:r>
      <w:r w:rsidRPr="00F9489F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F9489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привредна друштава (микро, мала и средња), предузетници, земљорадничке задруге и регистрована пољопривредна газдинстава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кој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>а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испуњавају следеће</w:t>
      </w:r>
      <w:r w:rsidRPr="00F9489F">
        <w:rPr>
          <w:rFonts w:asciiTheme="minorHAnsi" w:hAnsiTheme="minorHAnsi" w:cstheme="minorHAnsi"/>
          <w:color w:val="000000" w:themeColor="text1"/>
          <w:spacing w:val="-9"/>
          <w:sz w:val="24"/>
          <w:szCs w:val="24"/>
        </w:rPr>
        <w:t xml:space="preserve">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услове:</w:t>
      </w:r>
    </w:p>
    <w:p w14:paraId="0B0263FE" w14:textId="77777777" w:rsidR="00F9489F" w:rsidRPr="00F9489F" w:rsidRDefault="00F9489F" w:rsidP="00F9489F">
      <w:pPr>
        <w:spacing w:before="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5C2CC0E" w14:textId="77777777" w:rsidR="00F9489F" w:rsidRPr="00F9489F" w:rsidRDefault="00F9489F" w:rsidP="00F9489F">
      <w:pPr>
        <w:pStyle w:val="ListParagraph"/>
        <w:spacing w:before="9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</w:pPr>
      <w:r w:rsidRPr="00F9489F">
        <w:rPr>
          <w:rFonts w:asciiTheme="minorHAnsi" w:hAnsiTheme="minorHAnsi" w:cstheme="minorHAnsi"/>
          <w:b/>
          <w:color w:val="000000" w:themeColor="text1"/>
          <w:sz w:val="24"/>
          <w:szCs w:val="24"/>
          <w:lang w:val="sr-Cyrl-RS"/>
        </w:rPr>
        <w:lastRenderedPageBreak/>
        <w:t>2.1. Привредна друштва (</w:t>
      </w:r>
      <w:r w:rsidRPr="00F9489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микро, мала и средња), земљорадничке задруге и предузетници</w:t>
      </w:r>
      <w:r w:rsidRPr="00F9489F">
        <w:rPr>
          <w:rFonts w:asciiTheme="minorHAnsi" w:hAnsiTheme="minorHAnsi" w:cstheme="minorHAnsi"/>
          <w:b/>
          <w:color w:val="000000" w:themeColor="text1"/>
          <w:sz w:val="24"/>
          <w:szCs w:val="24"/>
          <w:lang w:val="sr-Cyrl-RS"/>
        </w:rPr>
        <w:t>:</w:t>
      </w:r>
    </w:p>
    <w:p w14:paraId="4D1B2B8C" w14:textId="77777777" w:rsidR="00F9489F" w:rsidRPr="00F9489F" w:rsidRDefault="00F9489F" w:rsidP="00F9489F">
      <w:pPr>
        <w:pStyle w:val="ListParagraph"/>
        <w:numPr>
          <w:ilvl w:val="0"/>
          <w:numId w:val="9"/>
        </w:numPr>
        <w:tabs>
          <w:tab w:val="left" w:pos="1713"/>
          <w:tab w:val="left" w:pos="1714"/>
        </w:tabs>
        <w:spacing w:before="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Пословно седиште на територији Аутономне Покрајине</w:t>
      </w:r>
      <w:r w:rsidRPr="00F9489F">
        <w:rPr>
          <w:rFonts w:asciiTheme="minorHAnsi" w:hAnsiTheme="minorHAnsi" w:cstheme="minorHAnsi"/>
          <w:color w:val="000000" w:themeColor="text1"/>
          <w:spacing w:val="-14"/>
          <w:sz w:val="24"/>
          <w:szCs w:val="24"/>
        </w:rPr>
        <w:t xml:space="preserve"> </w:t>
      </w:r>
      <w:r w:rsidRPr="00F9489F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Војводине;</w:t>
      </w:r>
    </w:p>
    <w:p w14:paraId="26627A72" w14:textId="77777777" w:rsidR="00F9489F" w:rsidRPr="00F9489F" w:rsidRDefault="00F9489F" w:rsidP="00F9489F">
      <w:pPr>
        <w:pStyle w:val="ListParagraph"/>
        <w:numPr>
          <w:ilvl w:val="0"/>
          <w:numId w:val="9"/>
        </w:numPr>
        <w:tabs>
          <w:tab w:val="left" w:pos="1713"/>
          <w:tab w:val="left" w:pos="1714"/>
        </w:tabs>
        <w:spacing w:before="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Подржани пројекат мора бити реализован на територији АП</w:t>
      </w:r>
      <w:r w:rsidRPr="00F9489F">
        <w:rPr>
          <w:rFonts w:asciiTheme="minorHAnsi" w:hAnsiTheme="minorHAnsi" w:cstheme="minorHAnsi"/>
          <w:color w:val="000000" w:themeColor="text1"/>
          <w:spacing w:val="-31"/>
          <w:sz w:val="24"/>
          <w:szCs w:val="24"/>
        </w:rPr>
        <w:t xml:space="preserve">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Војводине;</w:t>
      </w:r>
    </w:p>
    <w:p w14:paraId="2B002010" w14:textId="77777777" w:rsidR="00F9489F" w:rsidRPr="00F9489F" w:rsidRDefault="00F9489F" w:rsidP="00F9489F">
      <w:pPr>
        <w:pStyle w:val="ListParagraph"/>
        <w:numPr>
          <w:ilvl w:val="0"/>
          <w:numId w:val="9"/>
        </w:numPr>
        <w:tabs>
          <w:tab w:val="left" w:pos="1713"/>
          <w:tab w:val="left" w:pos="1714"/>
        </w:tabs>
        <w:spacing w:before="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Нема доспелих неизмирених обавеза према Банци и</w:t>
      </w:r>
      <w:r w:rsidRPr="00F9489F">
        <w:rPr>
          <w:rFonts w:asciiTheme="minorHAnsi" w:hAnsiTheme="minorHAnsi" w:cstheme="minorHAnsi"/>
          <w:color w:val="000000" w:themeColor="text1"/>
          <w:spacing w:val="-23"/>
          <w:sz w:val="24"/>
          <w:szCs w:val="24"/>
        </w:rPr>
        <w:t xml:space="preserve">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Фонду;</w:t>
      </w:r>
    </w:p>
    <w:p w14:paraId="3EDAC594" w14:textId="77777777" w:rsidR="00F9489F" w:rsidRPr="00F9489F" w:rsidRDefault="00F9489F" w:rsidP="00F9489F">
      <w:pPr>
        <w:pStyle w:val="ListParagraph"/>
        <w:numPr>
          <w:ilvl w:val="0"/>
          <w:numId w:val="9"/>
        </w:numPr>
        <w:tabs>
          <w:tab w:val="left" w:pos="1713"/>
          <w:tab w:val="left" w:pos="1714"/>
        </w:tabs>
        <w:spacing w:before="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Oстали минимални услови дефинисани актима пословне политике Банке и Фонда и условима који су наведени у конкретном Конкурсу.</w:t>
      </w:r>
    </w:p>
    <w:p w14:paraId="69DA8858" w14:textId="77777777" w:rsidR="00F9489F" w:rsidRPr="00F9489F" w:rsidRDefault="00F9489F" w:rsidP="00F9489F">
      <w:pPr>
        <w:pStyle w:val="ListParagraph"/>
        <w:tabs>
          <w:tab w:val="left" w:pos="1713"/>
          <w:tab w:val="left" w:pos="1714"/>
        </w:tabs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FAD800A" w14:textId="77777777" w:rsidR="00F9489F" w:rsidRPr="00F9489F" w:rsidRDefault="00F9489F" w:rsidP="00F9489F">
      <w:pPr>
        <w:pStyle w:val="ListParagraph"/>
        <w:tabs>
          <w:tab w:val="left" w:pos="1713"/>
          <w:tab w:val="left" w:pos="1714"/>
        </w:tabs>
        <w:ind w:left="360"/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</w:pPr>
      <w:r w:rsidRPr="00F9489F">
        <w:rPr>
          <w:rFonts w:asciiTheme="minorHAnsi" w:hAnsiTheme="minorHAnsi" w:cstheme="minorHAnsi"/>
          <w:b/>
          <w:color w:val="000000" w:themeColor="text1"/>
          <w:sz w:val="24"/>
          <w:szCs w:val="24"/>
          <w:lang w:val="sr-Cyrl-RS"/>
        </w:rPr>
        <w:t>2.2. Физичка лица – носиоци регистрованих породичних пољопривредних газдинстава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>, морају да испуњавају и следеће минималне услове :</w:t>
      </w:r>
    </w:p>
    <w:p w14:paraId="3E160B4D" w14:textId="77777777" w:rsidR="00F9489F" w:rsidRPr="00F9489F" w:rsidRDefault="00F9489F" w:rsidP="00F9489F">
      <w:pPr>
        <w:pStyle w:val="BodyText"/>
        <w:spacing w:before="1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EBC52A0" w14:textId="77777777" w:rsidR="00F9489F" w:rsidRPr="00F9489F" w:rsidRDefault="00F9489F" w:rsidP="00F9489F">
      <w:pPr>
        <w:pStyle w:val="ListParagraph"/>
        <w:numPr>
          <w:ilvl w:val="0"/>
          <w:numId w:val="10"/>
        </w:numPr>
        <w:tabs>
          <w:tab w:val="left" w:pos="1713"/>
          <w:tab w:val="left" w:pos="1714"/>
        </w:tabs>
        <w:spacing w:before="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Пребивалиште на територији Аутономне Покрајине</w:t>
      </w:r>
      <w:r w:rsidRPr="00F9489F">
        <w:rPr>
          <w:rFonts w:asciiTheme="minorHAnsi" w:hAnsiTheme="minorHAnsi" w:cstheme="minorHAnsi"/>
          <w:color w:val="000000" w:themeColor="text1"/>
          <w:spacing w:val="-14"/>
          <w:sz w:val="24"/>
          <w:szCs w:val="24"/>
        </w:rPr>
        <w:t xml:space="preserve"> </w:t>
      </w:r>
      <w:r w:rsidRPr="00F9489F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Војводине;</w:t>
      </w:r>
    </w:p>
    <w:p w14:paraId="49BAB32B" w14:textId="77777777" w:rsidR="00F9489F" w:rsidRPr="00F9489F" w:rsidRDefault="00F9489F" w:rsidP="00F9489F">
      <w:pPr>
        <w:pStyle w:val="ListParagraph"/>
        <w:numPr>
          <w:ilvl w:val="0"/>
          <w:numId w:val="10"/>
        </w:numPr>
        <w:tabs>
          <w:tab w:val="left" w:pos="1713"/>
          <w:tab w:val="left" w:pos="1714"/>
        </w:tabs>
        <w:spacing w:before="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Подржани пројекат мора бити реализован на територији АП Војводине;</w:t>
      </w:r>
    </w:p>
    <w:p w14:paraId="1A7859F5" w14:textId="77777777" w:rsidR="00F9489F" w:rsidRPr="00F9489F" w:rsidRDefault="00F9489F" w:rsidP="00F9489F">
      <w:pPr>
        <w:pStyle w:val="ListParagraph"/>
        <w:numPr>
          <w:ilvl w:val="0"/>
          <w:numId w:val="10"/>
        </w:numPr>
        <w:tabs>
          <w:tab w:val="left" w:pos="1713"/>
          <w:tab w:val="left" w:pos="1714"/>
        </w:tabs>
        <w:spacing w:before="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>Отворен наменски текући рачун у пословној банци и пријављен Управи за аграрна плаћања као наменски текући рачун регистрованог породичног пољопривредног газдинства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61FBD9C" w14:textId="77777777" w:rsidR="00F9489F" w:rsidRPr="00F9489F" w:rsidRDefault="00F9489F" w:rsidP="00F9489F">
      <w:pPr>
        <w:pStyle w:val="ListParagraph"/>
        <w:numPr>
          <w:ilvl w:val="0"/>
          <w:numId w:val="10"/>
        </w:numPr>
        <w:tabs>
          <w:tab w:val="left" w:pos="1713"/>
          <w:tab w:val="left" w:pos="1714"/>
        </w:tabs>
        <w:spacing w:before="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 xml:space="preserve">Мање од 70 година живота на дан отплате последњег ануитета   </w:t>
      </w:r>
    </w:p>
    <w:p w14:paraId="5AB9C696" w14:textId="77777777" w:rsidR="00F9489F" w:rsidRPr="00F9489F" w:rsidRDefault="00F9489F" w:rsidP="00F9489F">
      <w:pPr>
        <w:pStyle w:val="ListParagraph"/>
        <w:numPr>
          <w:ilvl w:val="0"/>
          <w:numId w:val="10"/>
        </w:numPr>
        <w:tabs>
          <w:tab w:val="left" w:pos="1713"/>
          <w:tab w:val="left" w:pos="1714"/>
        </w:tabs>
        <w:spacing w:before="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Нема доспелих неизмирених обавеза према Банци и</w:t>
      </w:r>
      <w:r w:rsidRPr="00F9489F">
        <w:rPr>
          <w:rFonts w:asciiTheme="minorHAnsi" w:hAnsiTheme="minorHAnsi" w:cstheme="minorHAnsi"/>
          <w:color w:val="000000" w:themeColor="text1"/>
          <w:spacing w:val="-23"/>
          <w:sz w:val="24"/>
          <w:szCs w:val="24"/>
        </w:rPr>
        <w:t xml:space="preserve">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Фонду;</w:t>
      </w:r>
    </w:p>
    <w:p w14:paraId="24045C2F" w14:textId="77777777" w:rsidR="00F9489F" w:rsidRPr="00F9489F" w:rsidRDefault="00F9489F" w:rsidP="00F9489F">
      <w:pPr>
        <w:pStyle w:val="ListParagraph"/>
        <w:numPr>
          <w:ilvl w:val="0"/>
          <w:numId w:val="10"/>
        </w:numPr>
        <w:tabs>
          <w:tab w:val="left" w:pos="1713"/>
          <w:tab w:val="left" w:pos="1714"/>
        </w:tabs>
        <w:spacing w:before="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Oстали минимални услови дефинисани актима пословне политике Банке и Фонда и условима који су наведени у конкретном Конкурсу.</w:t>
      </w:r>
    </w:p>
    <w:p w14:paraId="56513BEF" w14:textId="77777777" w:rsidR="00F9489F" w:rsidRPr="00F9489F" w:rsidRDefault="00F9489F" w:rsidP="00F9489F">
      <w:pPr>
        <w:pStyle w:val="ListParagraph"/>
        <w:tabs>
          <w:tab w:val="left" w:pos="1713"/>
          <w:tab w:val="left" w:pos="1714"/>
        </w:tabs>
        <w:spacing w:before="1"/>
        <w:ind w:left="3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57516E5" w14:textId="77777777" w:rsidR="00F9489F" w:rsidRPr="00F9489F" w:rsidRDefault="00F9489F" w:rsidP="00F9489F">
      <w:pPr>
        <w:pStyle w:val="BodyText"/>
        <w:spacing w:before="10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sr-Cyrl-RS"/>
        </w:rPr>
      </w:pPr>
      <w:r w:rsidRPr="00F9489F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sr-Cyrl-RS"/>
        </w:rPr>
        <w:t>3</w:t>
      </w:r>
      <w:r w:rsidRPr="00F948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</w:p>
    <w:p w14:paraId="77FC0536" w14:textId="77777777" w:rsidR="00F9489F" w:rsidRPr="00F9489F" w:rsidRDefault="00F9489F" w:rsidP="00F9489F">
      <w:pPr>
        <w:pStyle w:val="Heading5"/>
        <w:spacing w:before="1" w:line="24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 xml:space="preserve">  </w:t>
      </w:r>
    </w:p>
    <w:p w14:paraId="1A60E766" w14:textId="77777777" w:rsidR="00F9489F" w:rsidRPr="00F9489F" w:rsidRDefault="00F9489F" w:rsidP="00F9489F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 xml:space="preserve">По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овом Конкурсу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 xml:space="preserve">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гарантоваће се за кредите одобрене за</w:t>
      </w:r>
      <w:r w:rsidRPr="00F9489F">
        <w:rPr>
          <w:rFonts w:asciiTheme="minorHAnsi" w:hAnsiTheme="minorHAnsi" w:cstheme="minorHAnsi"/>
          <w:b/>
          <w:color w:val="000000" w:themeColor="text1"/>
          <w:sz w:val="24"/>
          <w:szCs w:val="24"/>
          <w:lang w:val="sr-Cyrl-RS"/>
        </w:rPr>
        <w:t xml:space="preserve"> </w:t>
      </w:r>
      <w:r w:rsidRPr="00F9489F">
        <w:rPr>
          <w:rFonts w:asciiTheme="minorHAnsi" w:hAnsiTheme="minorHAnsi" w:cstheme="minorHAnsi"/>
          <w:bCs/>
          <w:color w:val="000000" w:themeColor="text1"/>
          <w:sz w:val="24"/>
          <w:szCs w:val="24"/>
          <w:lang w:val="sr-Cyrl-RS"/>
        </w:rPr>
        <w:t>изградњу,</w:t>
      </w:r>
      <w:r w:rsidRPr="00F9489F">
        <w:rPr>
          <w:rFonts w:asciiTheme="minorHAnsi" w:hAnsiTheme="minorHAnsi" w:cstheme="minorHAnsi"/>
          <w:bCs/>
          <w:color w:val="000000" w:themeColor="text1"/>
          <w:sz w:val="24"/>
          <w:szCs w:val="24"/>
          <w:lang w:val="sr-Latn-RS"/>
        </w:rPr>
        <w:t xml:space="preserve"> </w:t>
      </w:r>
      <w:r w:rsidRPr="00F9489F">
        <w:rPr>
          <w:rFonts w:asciiTheme="minorHAnsi" w:hAnsiTheme="minorHAnsi" w:cstheme="minorHAnsi"/>
          <w:bCs/>
          <w:color w:val="000000" w:themeColor="text1"/>
          <w:sz w:val="24"/>
          <w:szCs w:val="24"/>
          <w:lang w:val="sr-Cyrl-RS"/>
        </w:rPr>
        <w:t>реконструкцију,</w:t>
      </w:r>
      <w:r w:rsidRPr="00F9489F">
        <w:rPr>
          <w:rFonts w:asciiTheme="minorHAnsi" w:hAnsiTheme="minorHAnsi" w:cstheme="minorHAnsi"/>
          <w:bCs/>
          <w:color w:val="000000" w:themeColor="text1"/>
          <w:sz w:val="24"/>
          <w:szCs w:val="24"/>
          <w:lang w:val="sr-Latn-RS"/>
        </w:rPr>
        <w:t xml:space="preserve"> </w:t>
      </w:r>
      <w:r w:rsidRPr="00F9489F">
        <w:rPr>
          <w:rFonts w:asciiTheme="minorHAnsi" w:hAnsiTheme="minorHAnsi" w:cstheme="minorHAnsi"/>
          <w:bCs/>
          <w:color w:val="000000" w:themeColor="text1"/>
          <w:sz w:val="24"/>
          <w:szCs w:val="24"/>
          <w:lang w:val="sr-Cyrl-RS"/>
        </w:rPr>
        <w:t>доградњу и</w:t>
      </w:r>
      <w:r w:rsidRPr="00F9489F">
        <w:rPr>
          <w:rFonts w:asciiTheme="minorHAnsi" w:hAnsiTheme="minorHAnsi" w:cstheme="minorHAnsi"/>
          <w:bCs/>
          <w:color w:val="000000" w:themeColor="text1"/>
          <w:sz w:val="24"/>
          <w:szCs w:val="24"/>
          <w:lang w:val="sr-Latn-RS"/>
        </w:rPr>
        <w:t xml:space="preserve"> </w:t>
      </w:r>
      <w:r w:rsidRPr="00F9489F">
        <w:rPr>
          <w:rFonts w:asciiTheme="minorHAnsi" w:hAnsiTheme="minorHAnsi" w:cstheme="minorHAnsi"/>
          <w:bCs/>
          <w:color w:val="000000" w:themeColor="text1"/>
          <w:sz w:val="24"/>
          <w:szCs w:val="24"/>
          <w:lang w:val="sr-Cyrl-RS"/>
        </w:rPr>
        <w:t>адаптацију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:</w:t>
      </w:r>
    </w:p>
    <w:p w14:paraId="1299F46C" w14:textId="77777777" w:rsidR="00F9489F" w:rsidRPr="00F9489F" w:rsidRDefault="00F9489F" w:rsidP="00F9489F">
      <w:pPr>
        <w:pStyle w:val="BodyText"/>
        <w:numPr>
          <w:ilvl w:val="0"/>
          <w:numId w:val="14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>силоса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Latn-RS"/>
        </w:rPr>
        <w:t>;</w:t>
      </w:r>
    </w:p>
    <w:p w14:paraId="374287D6" w14:textId="77777777" w:rsidR="00F9489F" w:rsidRPr="00F9489F" w:rsidRDefault="00F9489F" w:rsidP="00F9489F">
      <w:pPr>
        <w:pStyle w:val="BodyText"/>
        <w:numPr>
          <w:ilvl w:val="0"/>
          <w:numId w:val="14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>подних складишта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Latn-RS"/>
        </w:rPr>
        <w:t>;</w:t>
      </w:r>
    </w:p>
    <w:p w14:paraId="0E61E3DA" w14:textId="77777777" w:rsidR="00F9489F" w:rsidRPr="00F9489F" w:rsidRDefault="00F9489F" w:rsidP="00F9489F">
      <w:pPr>
        <w:pStyle w:val="BodyText"/>
        <w:numPr>
          <w:ilvl w:val="0"/>
          <w:numId w:val="14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>хладњача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Latn-RS"/>
        </w:rPr>
        <w:t>;</w:t>
      </w:r>
    </w:p>
    <w:p w14:paraId="5C6EE421" w14:textId="77777777" w:rsidR="00F9489F" w:rsidRPr="00F9489F" w:rsidRDefault="00F9489F" w:rsidP="00F9489F">
      <w:pPr>
        <w:pStyle w:val="BodyText"/>
        <w:numPr>
          <w:ilvl w:val="0"/>
          <w:numId w:val="14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>објеката за узгој, држање и промет жиботиња и других објеката везаних за пољопривредну производњу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Latn-RS"/>
        </w:rPr>
        <w:t>;</w:t>
      </w:r>
    </w:p>
    <w:p w14:paraId="2532C033" w14:textId="77777777" w:rsidR="00F9489F" w:rsidRPr="00F9489F" w:rsidRDefault="00F9489F" w:rsidP="00F9489F">
      <w:pPr>
        <w:pStyle w:val="BodyText"/>
        <w:numPr>
          <w:ilvl w:val="0"/>
          <w:numId w:val="14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>објеката за обављање производних и услужних делатности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Latn-RS"/>
        </w:rPr>
        <w:t>;</w:t>
      </w:r>
    </w:p>
    <w:p w14:paraId="270421D2" w14:textId="77777777" w:rsidR="00F9489F" w:rsidRPr="00F9489F" w:rsidRDefault="00F9489F" w:rsidP="00F9489F">
      <w:pPr>
        <w:pStyle w:val="BodyText"/>
        <w:numPr>
          <w:ilvl w:val="0"/>
          <w:numId w:val="14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>објеката намењених за даљу продају уколико је корисних регистрован за обављање ове делатности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Latn-RS"/>
        </w:rPr>
        <w:t xml:space="preserve">;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 xml:space="preserve">као и </w:t>
      </w:r>
    </w:p>
    <w:p w14:paraId="64923F17" w14:textId="77777777" w:rsidR="00F9489F" w:rsidRPr="00F9489F" w:rsidRDefault="00F9489F" w:rsidP="00F9489F">
      <w:pPr>
        <w:pStyle w:val="BodyText"/>
        <w:numPr>
          <w:ilvl w:val="0"/>
          <w:numId w:val="14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>набавку пратеће опреме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Latn-RS"/>
        </w:rPr>
        <w:t>.</w:t>
      </w:r>
    </w:p>
    <w:p w14:paraId="598B5256" w14:textId="77777777" w:rsidR="00F9489F" w:rsidRPr="00F9489F" w:rsidRDefault="00F9489F" w:rsidP="00F9489F">
      <w:pPr>
        <w:pStyle w:val="BodyText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</w:pPr>
    </w:p>
    <w:p w14:paraId="50E2862E" w14:textId="77777777" w:rsidR="00F9489F" w:rsidRPr="00F9489F" w:rsidRDefault="00F9489F" w:rsidP="00F9489F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sr-Latn-RS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>Фонд може, у складу са својом пословном политиком, уговорити да се од 25% средстава кредита користи за грађевинске радове који су директно повезани за финансираним пројектом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Latn-RS"/>
        </w:rPr>
        <w:t>.</w:t>
      </w:r>
    </w:p>
    <w:p w14:paraId="1D4283DB" w14:textId="77777777" w:rsidR="00F9489F" w:rsidRPr="00F9489F" w:rsidRDefault="00F9489F" w:rsidP="00F9489F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sr-Latn-RS"/>
        </w:rPr>
      </w:pPr>
    </w:p>
    <w:p w14:paraId="1BC926AD" w14:textId="77777777" w:rsidR="00F9489F" w:rsidRPr="00F9489F" w:rsidRDefault="00F9489F" w:rsidP="00F9489F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>Предмет гарантовања по овом Конкурсу неће бити финансирање трошкова израде пројектне документације и трошкова прибављања дозвола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Latn-RS"/>
        </w:rPr>
        <w:t xml:space="preserve">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>и остале пратеће документације.</w:t>
      </w:r>
    </w:p>
    <w:p w14:paraId="0EDD8495" w14:textId="77777777" w:rsidR="00F9489F" w:rsidRPr="00F9489F" w:rsidRDefault="00F9489F" w:rsidP="00F9489F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333F16A" w14:textId="77777777" w:rsidR="00F9489F" w:rsidRPr="00F9489F" w:rsidRDefault="00F9489F" w:rsidP="00F9489F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Учесници конкурса своју заинтересованост за одобрење кредита и издавање гаранција изражавају путем подношења Пријаве на Конкурс за одобравање гаранције.</w:t>
      </w:r>
    </w:p>
    <w:p w14:paraId="5AC14C91" w14:textId="77777777" w:rsidR="00F9489F" w:rsidRPr="00F9489F" w:rsidRDefault="00F9489F" w:rsidP="00F9489F">
      <w:pPr>
        <w:pStyle w:val="BodyText"/>
        <w:spacing w:before="5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4A34771" w14:textId="77777777" w:rsidR="00F9489F" w:rsidRPr="00F9489F" w:rsidRDefault="00F9489F" w:rsidP="00F9489F">
      <w:pPr>
        <w:pStyle w:val="Heading5"/>
        <w:spacing w:before="1" w:line="240" w:lineRule="auto"/>
        <w:ind w:left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4.</w:t>
      </w:r>
    </w:p>
    <w:p w14:paraId="46F8A20D" w14:textId="77777777" w:rsidR="00F9489F" w:rsidRPr="00F9489F" w:rsidRDefault="00F9489F" w:rsidP="00F9489F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B6DAB0F" w14:textId="77777777" w:rsidR="00F9489F" w:rsidRPr="00F9489F" w:rsidRDefault="00F9489F" w:rsidP="00F9489F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Фонд ће одобравати гаранције за кредите одобрене у динарима или деноминираним у ЕУР-има у складу са пословном политиком Банке и Фонда, на износ до </w:t>
      </w:r>
      <w:r w:rsidRPr="00F9489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100 % укупног потраживања Банке по кредиту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(главни дуг увећан за редовну камату и евентуалну затезну камату).</w:t>
      </w:r>
    </w:p>
    <w:p w14:paraId="49482C39" w14:textId="77777777" w:rsidR="00F9489F" w:rsidRPr="00F9489F" w:rsidRDefault="00F9489F" w:rsidP="00F9489F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0D57560" w14:textId="77777777" w:rsidR="00F9489F" w:rsidRPr="00F9489F" w:rsidRDefault="00F9489F" w:rsidP="00F9489F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Банка и Фонд ће у смислу члана 1. овог Конкурса учесницима из члана 2. овог Конкурса одобравати кредите у динарима </w:t>
      </w:r>
      <w:r w:rsidRPr="00F9489F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или </w:t>
      </w:r>
      <w:r w:rsidRPr="00F9489F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деноминираним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у </w:t>
      </w:r>
      <w:r w:rsidRPr="00F9489F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ЕУР-има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и издавати гаранције под следећим условима:</w:t>
      </w:r>
    </w:p>
    <w:p w14:paraId="4804C894" w14:textId="77777777" w:rsidR="00F9489F" w:rsidRPr="00F9489F" w:rsidRDefault="00F9489F" w:rsidP="00F9489F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A8FB466" w14:textId="77777777" w:rsidR="00F9489F" w:rsidRPr="00F9489F" w:rsidRDefault="00F9489F" w:rsidP="00F9489F">
      <w:pPr>
        <w:pStyle w:val="ListParagraph"/>
        <w:numPr>
          <w:ilvl w:val="0"/>
          <w:numId w:val="11"/>
        </w:numPr>
        <w:tabs>
          <w:tab w:val="left" w:pos="874"/>
        </w:tabs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Износ одобреног кредита: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у складу са кредитном способношћу, од минимално </w:t>
      </w:r>
      <w:r w:rsidRPr="00F9489F">
        <w:rPr>
          <w:rFonts w:asciiTheme="minorHAnsi" w:hAnsiTheme="minorHAnsi" w:cstheme="minorHAnsi"/>
          <w:b/>
          <w:color w:val="000000" w:themeColor="text1"/>
          <w:sz w:val="24"/>
          <w:szCs w:val="24"/>
          <w:lang w:val="sr-Cyrl-RS"/>
        </w:rPr>
        <w:t>5</w:t>
      </w:r>
      <w:r w:rsidRPr="00F9489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.000,00 ЕУР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до максимално </w:t>
      </w:r>
      <w:r w:rsidRPr="00F9489F">
        <w:rPr>
          <w:rFonts w:asciiTheme="minorHAnsi" w:hAnsiTheme="minorHAnsi" w:cstheme="minorHAnsi"/>
          <w:b/>
          <w:color w:val="000000" w:themeColor="text1"/>
          <w:sz w:val="24"/>
          <w:szCs w:val="24"/>
          <w:lang w:val="sr-Cyrl-RS"/>
        </w:rPr>
        <w:t>4</w:t>
      </w:r>
      <w:r w:rsidRPr="00F9489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50.000,00 ЕУР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у динарској противвредности по средњем курсу НБС на дан пуштања кредита у течај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>;</w:t>
      </w:r>
    </w:p>
    <w:p w14:paraId="760896B3" w14:textId="77777777" w:rsidR="00F9489F" w:rsidRPr="00F9489F" w:rsidRDefault="00F9489F" w:rsidP="00F9489F">
      <w:pPr>
        <w:pStyle w:val="ListParagraph"/>
        <w:numPr>
          <w:ilvl w:val="0"/>
          <w:numId w:val="11"/>
        </w:numPr>
        <w:tabs>
          <w:tab w:val="left" w:pos="874"/>
        </w:tabs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Рок отплате кредита: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до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>10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година;</w:t>
      </w:r>
    </w:p>
    <w:p w14:paraId="428A55BA" w14:textId="77777777" w:rsidR="00F9489F" w:rsidRPr="00F9489F" w:rsidRDefault="00F9489F" w:rsidP="00F9489F">
      <w:pPr>
        <w:pStyle w:val="ListParagraph"/>
        <w:numPr>
          <w:ilvl w:val="0"/>
          <w:numId w:val="11"/>
        </w:numPr>
        <w:tabs>
          <w:tab w:val="left" w:pos="874"/>
        </w:tabs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Грејс  период</w:t>
      </w:r>
      <w:r w:rsidRPr="00F9489F">
        <w:rPr>
          <w:rFonts w:asciiTheme="minorHAnsi" w:hAnsiTheme="minorHAnsi" w:cstheme="minorHAnsi"/>
          <w:b/>
          <w:color w:val="000000" w:themeColor="text1"/>
          <w:sz w:val="24"/>
          <w:szCs w:val="24"/>
          <w:lang w:val="sr-Cyrl-RS"/>
        </w:rPr>
        <w:t xml:space="preserve">: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>у договору са пословном Банком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0078E6C" w14:textId="77777777" w:rsidR="00F9489F" w:rsidRPr="00F9489F" w:rsidRDefault="00F9489F" w:rsidP="00F9489F">
      <w:pPr>
        <w:pStyle w:val="ListParagraph"/>
        <w:numPr>
          <w:ilvl w:val="0"/>
          <w:numId w:val="11"/>
        </w:numPr>
        <w:tabs>
          <w:tab w:val="left" w:pos="874"/>
        </w:tabs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Номинална каматна стопа: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у </w:t>
      </w:r>
      <w:r w:rsidRPr="00F9489F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договору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са </w:t>
      </w:r>
      <w:r w:rsidRPr="00F9489F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>пословном</w:t>
      </w:r>
      <w:r w:rsidRPr="00F9489F">
        <w:rPr>
          <w:rFonts w:asciiTheme="minorHAnsi" w:hAnsiTheme="minorHAnsi" w:cstheme="minorHAnsi"/>
          <w:color w:val="000000" w:themeColor="text1"/>
          <w:spacing w:val="-26"/>
          <w:sz w:val="24"/>
          <w:szCs w:val="24"/>
        </w:rPr>
        <w:t xml:space="preserve"> </w:t>
      </w:r>
      <w:r w:rsidRPr="00F9489F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>Банком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>;</w:t>
      </w:r>
    </w:p>
    <w:p w14:paraId="4CEF9482" w14:textId="77777777" w:rsidR="00F9489F" w:rsidRPr="00F9489F" w:rsidRDefault="00F9489F" w:rsidP="00F9489F">
      <w:pPr>
        <w:pStyle w:val="ListParagraph"/>
        <w:numPr>
          <w:ilvl w:val="0"/>
          <w:numId w:val="11"/>
        </w:numPr>
        <w:tabs>
          <w:tab w:val="left" w:pos="874"/>
        </w:tabs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b/>
          <w:color w:val="000000" w:themeColor="text1"/>
          <w:sz w:val="24"/>
          <w:szCs w:val="24"/>
          <w:lang w:val="sr-Cyrl-RS"/>
        </w:rPr>
        <w:t>Учешће: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 xml:space="preserve"> у складу са пословном политиком Банке;</w:t>
      </w:r>
    </w:p>
    <w:p w14:paraId="1E211FD0" w14:textId="77777777" w:rsidR="00F9489F" w:rsidRPr="00F9489F" w:rsidRDefault="00F9489F" w:rsidP="00F9489F">
      <w:pPr>
        <w:pStyle w:val="ListParagraph"/>
        <w:numPr>
          <w:ilvl w:val="0"/>
          <w:numId w:val="11"/>
        </w:numPr>
        <w:tabs>
          <w:tab w:val="left" w:pos="874"/>
        </w:tabs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Пуштање кредита у коришћење: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врши  се  уплатом на  рачун 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>п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родавца/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>и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звођача радова на основу овереног уговора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 xml:space="preserve">,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предуговора,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 xml:space="preserve">односно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предрачуна, по званичном средњем курсу НБС на дан пуштања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>кредита у коришћење;</w:t>
      </w:r>
    </w:p>
    <w:p w14:paraId="77CE2735" w14:textId="77777777" w:rsidR="00F9489F" w:rsidRPr="00F9489F" w:rsidRDefault="00F9489F" w:rsidP="00F9489F">
      <w:pPr>
        <w:pStyle w:val="ListParagraph"/>
        <w:numPr>
          <w:ilvl w:val="0"/>
          <w:numId w:val="11"/>
        </w:numPr>
        <w:tabs>
          <w:tab w:val="left" w:pos="874"/>
        </w:tabs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Отплата кредита: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по истеку грејс периода у једнаким месечним, тромесечним, полугодишњим или годишњим ануитетима/ратама у зависности од основне делатности клијента и то у динарској противвредности ЕУР по средњем курсу НБС на дан отплате;</w:t>
      </w:r>
    </w:p>
    <w:p w14:paraId="3AC30262" w14:textId="77777777" w:rsidR="00F9489F" w:rsidRPr="00F9489F" w:rsidRDefault="00F9489F" w:rsidP="00F9489F">
      <w:pPr>
        <w:pStyle w:val="ListParagraph"/>
        <w:numPr>
          <w:ilvl w:val="0"/>
          <w:numId w:val="11"/>
        </w:numPr>
        <w:tabs>
          <w:tab w:val="left" w:pos="874"/>
        </w:tabs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Накнада Банке за обраду кредитног захтева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>у складу са пословном политиком Банке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63F3341" w14:textId="77777777" w:rsidR="00F9489F" w:rsidRPr="00F9489F" w:rsidRDefault="00F9489F" w:rsidP="00F9489F">
      <w:pPr>
        <w:pStyle w:val="ListParagraph"/>
        <w:numPr>
          <w:ilvl w:val="0"/>
          <w:numId w:val="11"/>
        </w:numPr>
        <w:tabs>
          <w:tab w:val="left" w:pos="874"/>
        </w:tabs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Накнада за превремену отплату:</w:t>
      </w:r>
      <w:r w:rsidRPr="00F9489F">
        <w:rPr>
          <w:rFonts w:asciiTheme="minorHAnsi" w:hAnsiTheme="minorHAnsi" w:cstheme="minorHAnsi"/>
          <w:color w:val="000000" w:themeColor="text1"/>
          <w:spacing w:val="45"/>
          <w:sz w:val="24"/>
          <w:szCs w:val="24"/>
        </w:rPr>
        <w:t xml:space="preserve">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0%;</w:t>
      </w:r>
    </w:p>
    <w:p w14:paraId="219E33A9" w14:textId="77777777" w:rsidR="00F9489F" w:rsidRPr="00F9489F" w:rsidRDefault="00F9489F" w:rsidP="00F9489F">
      <w:pPr>
        <w:pStyle w:val="ListParagraph"/>
        <w:numPr>
          <w:ilvl w:val="0"/>
          <w:numId w:val="11"/>
        </w:numPr>
        <w:tabs>
          <w:tab w:val="left" w:pos="874"/>
        </w:tabs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Накнада за мониторинг: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Pr="00F9489F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%.</w:t>
      </w:r>
    </w:p>
    <w:p w14:paraId="5BD92902" w14:textId="5A904AA1" w:rsidR="00F9489F" w:rsidRPr="00F9489F" w:rsidRDefault="00F9489F" w:rsidP="00833BCC">
      <w:pPr>
        <w:spacing w:before="184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5.</w:t>
      </w:r>
    </w:p>
    <w:p w14:paraId="35071D40" w14:textId="77777777" w:rsidR="00F9489F" w:rsidRPr="00F9489F" w:rsidRDefault="00F9489F" w:rsidP="00F9489F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Инструменти обезбеђења уредног враћања доспелих обавеза према Банци и Фонду су:</w:t>
      </w:r>
    </w:p>
    <w:p w14:paraId="6CF9ECD3" w14:textId="77777777" w:rsidR="00F9489F" w:rsidRPr="00F9489F" w:rsidRDefault="00F9489F" w:rsidP="00F9489F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AFF4CEB" w14:textId="77777777" w:rsidR="00F9489F" w:rsidRPr="00F9489F" w:rsidRDefault="00F9489F" w:rsidP="00F9489F">
      <w:pPr>
        <w:pStyle w:val="Heading3"/>
        <w:numPr>
          <w:ilvl w:val="1"/>
          <w:numId w:val="16"/>
        </w:numPr>
        <w:tabs>
          <w:tab w:val="left" w:pos="874"/>
        </w:tabs>
        <w:spacing w:before="1"/>
        <w:ind w:hanging="450"/>
        <w:rPr>
          <w:rFonts w:asciiTheme="minorHAnsi" w:hAnsiTheme="minorHAnsi" w:cstheme="minorHAnsi"/>
          <w:color w:val="000000" w:themeColor="text1"/>
        </w:rPr>
      </w:pPr>
      <w:r w:rsidRPr="00F9489F">
        <w:rPr>
          <w:rFonts w:asciiTheme="minorHAnsi" w:hAnsiTheme="minorHAnsi" w:cstheme="minorHAnsi"/>
          <w:color w:val="000000" w:themeColor="text1"/>
        </w:rPr>
        <w:t>ОБАВЕЗНИ ИНСТРУМЕНТ</w:t>
      </w:r>
      <w:r w:rsidRPr="00F9489F">
        <w:rPr>
          <w:rFonts w:asciiTheme="minorHAnsi" w:hAnsiTheme="minorHAnsi" w:cstheme="minorHAnsi"/>
          <w:color w:val="000000" w:themeColor="text1"/>
          <w:lang w:val="sr-Cyrl-RS"/>
        </w:rPr>
        <w:t>И</w:t>
      </w:r>
      <w:r w:rsidRPr="00F9489F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F9489F">
        <w:rPr>
          <w:rFonts w:asciiTheme="minorHAnsi" w:hAnsiTheme="minorHAnsi" w:cstheme="minorHAnsi"/>
          <w:color w:val="000000" w:themeColor="text1"/>
        </w:rPr>
        <w:t>ОБЕЗБЕЂЕЊА:</w:t>
      </w:r>
    </w:p>
    <w:p w14:paraId="3F36AD5C" w14:textId="77777777" w:rsidR="00F9489F" w:rsidRPr="00F9489F" w:rsidRDefault="00F9489F" w:rsidP="00F9489F">
      <w:pPr>
        <w:pStyle w:val="ListParagraph"/>
        <w:numPr>
          <w:ilvl w:val="0"/>
          <w:numId w:val="15"/>
        </w:numPr>
        <w:tabs>
          <w:tab w:val="left" w:pos="0"/>
        </w:tabs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>Бланко сопствене менице корисника кредита за Банку и Фонд;</w:t>
      </w:r>
    </w:p>
    <w:p w14:paraId="2FA58208" w14:textId="77777777" w:rsidR="00F9489F" w:rsidRPr="00F9489F" w:rsidRDefault="00F9489F" w:rsidP="00F9489F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B7A3E0D" w14:textId="77777777" w:rsidR="00F9489F" w:rsidRPr="00F9489F" w:rsidRDefault="00F9489F" w:rsidP="00F9489F">
      <w:pPr>
        <w:pStyle w:val="Heading5"/>
        <w:numPr>
          <w:ilvl w:val="1"/>
          <w:numId w:val="16"/>
        </w:numPr>
        <w:tabs>
          <w:tab w:val="left" w:pos="874"/>
        </w:tabs>
        <w:spacing w:line="240" w:lineRule="auto"/>
        <w:ind w:hanging="45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OСТАЛИ ИНСТРУМЕНТИ</w:t>
      </w:r>
      <w:r w:rsidRPr="00F9489F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ОБЕЗБЕЂЕЊА:</w:t>
      </w:r>
    </w:p>
    <w:p w14:paraId="1BAB6E10" w14:textId="77777777" w:rsidR="00F9489F" w:rsidRPr="00F9489F" w:rsidRDefault="00F9489F" w:rsidP="00F9489F">
      <w:pPr>
        <w:pStyle w:val="ListParagraph"/>
        <w:numPr>
          <w:ilvl w:val="0"/>
          <w:numId w:val="12"/>
        </w:numPr>
        <w:tabs>
          <w:tab w:val="left" w:pos="874"/>
        </w:tabs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садужништво повезаних лица или осталих правних лица;</w:t>
      </w:r>
    </w:p>
    <w:p w14:paraId="1AAA20AD" w14:textId="77777777" w:rsidR="00F9489F" w:rsidRPr="00F9489F" w:rsidRDefault="00F9489F" w:rsidP="00F9489F">
      <w:pPr>
        <w:pStyle w:val="ListParagraph"/>
        <w:numPr>
          <w:ilvl w:val="0"/>
          <w:numId w:val="12"/>
        </w:numPr>
        <w:tabs>
          <w:tab w:val="left" w:pos="874"/>
        </w:tabs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хипотека 1. реда на пољопривредном земљишту без терета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 xml:space="preserve">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у минималном односу у вредности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>1:1 за клијенте А и Б категорије, а за остале клијенте минимални однос вредности 1:1,3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 xml:space="preserve">на гарантовани износ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(главни дуг увећан за редовну камату) конституисана у корист Фонда , </w:t>
      </w:r>
    </w:p>
    <w:p w14:paraId="0BB43D8E" w14:textId="77777777" w:rsidR="00F9489F" w:rsidRPr="00F9489F" w:rsidRDefault="00F9489F" w:rsidP="00F9489F">
      <w:pPr>
        <w:pStyle w:val="ListParagraph"/>
        <w:numPr>
          <w:ilvl w:val="0"/>
          <w:numId w:val="12"/>
        </w:numPr>
        <w:tabs>
          <w:tab w:val="left" w:pos="874"/>
        </w:tabs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хипотека 1. реда на стамбено/пословном објекту у минималном односу 1:1,2 за клијенте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 xml:space="preserve">А и Б категорије, а за остале клијенте минимални однос вредности 1:1,5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на гарантовани износ (главни дуг увећан за редовну камату), конституисана у корист Фонда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>;</w:t>
      </w:r>
    </w:p>
    <w:p w14:paraId="1CAA269D" w14:textId="77777777" w:rsidR="00F9489F" w:rsidRPr="00F9489F" w:rsidRDefault="00F9489F" w:rsidP="00F9489F">
      <w:pPr>
        <w:pStyle w:val="ListParagraph"/>
        <w:numPr>
          <w:ilvl w:val="0"/>
          <w:numId w:val="12"/>
        </w:numPr>
        <w:tabs>
          <w:tab w:val="left" w:pos="874"/>
          <w:tab w:val="left" w:pos="874"/>
        </w:tabs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Фонд и Клијент  могу  уговорити  и  друга  средства  обезбеђења  уредног  враћања доспелих</w:t>
      </w:r>
      <w:r w:rsidRPr="00F9489F">
        <w:rPr>
          <w:rFonts w:asciiTheme="minorHAnsi" w:hAnsiTheme="minorHAnsi" w:cstheme="minorHAnsi"/>
          <w:color w:val="000000" w:themeColor="text1"/>
          <w:spacing w:val="30"/>
          <w:sz w:val="24"/>
          <w:szCs w:val="24"/>
        </w:rPr>
        <w:t xml:space="preserve">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обавеза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>;</w:t>
      </w:r>
    </w:p>
    <w:p w14:paraId="46980716" w14:textId="77777777" w:rsidR="00F9489F" w:rsidRPr="00F9489F" w:rsidRDefault="00F9489F" w:rsidP="00F9489F">
      <w:pPr>
        <w:pStyle w:val="ListParagraph"/>
        <w:numPr>
          <w:ilvl w:val="0"/>
          <w:numId w:val="12"/>
        </w:numPr>
        <w:tabs>
          <w:tab w:val="left" w:pos="874"/>
          <w:tab w:val="left" w:pos="874"/>
        </w:tabs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Банка, Фонд и Клијент могу  уговорити  и  друга  средства  обезбеђења  уредног  враћања доспелих</w:t>
      </w:r>
      <w:r w:rsidRPr="00F9489F">
        <w:rPr>
          <w:rFonts w:asciiTheme="minorHAnsi" w:hAnsiTheme="minorHAnsi" w:cstheme="minorHAnsi"/>
          <w:color w:val="000000" w:themeColor="text1"/>
          <w:spacing w:val="30"/>
          <w:sz w:val="24"/>
          <w:szCs w:val="24"/>
        </w:rPr>
        <w:t xml:space="preserve">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обавеза.</w:t>
      </w:r>
    </w:p>
    <w:p w14:paraId="5154BDB8" w14:textId="77777777" w:rsidR="00F9489F" w:rsidRPr="00F9489F" w:rsidRDefault="00F9489F" w:rsidP="00F9489F">
      <w:pPr>
        <w:pStyle w:val="ListParagraph"/>
        <w:tabs>
          <w:tab w:val="left" w:pos="874"/>
          <w:tab w:val="left" w:pos="874"/>
        </w:tabs>
        <w:ind w:left="36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AFF16CF" w14:textId="77777777" w:rsidR="00F9489F" w:rsidRPr="00F9489F" w:rsidRDefault="00F9489F" w:rsidP="00F9489F">
      <w:pPr>
        <w:pStyle w:val="Heading5"/>
        <w:spacing w:line="240" w:lineRule="auto"/>
        <w:ind w:left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6.</w:t>
      </w:r>
    </w:p>
    <w:p w14:paraId="671ACA4E" w14:textId="77777777" w:rsidR="00F9489F" w:rsidRPr="00F9489F" w:rsidRDefault="00F9489F" w:rsidP="00F9489F">
      <w:pPr>
        <w:pStyle w:val="Heading5"/>
        <w:spacing w:line="240" w:lineRule="auto"/>
        <w:ind w:left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9CFFAA4" w14:textId="77777777" w:rsidR="00F9489F" w:rsidRPr="00F9489F" w:rsidRDefault="00F9489F" w:rsidP="00F9489F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 xml:space="preserve">Провизија за издавање гаранције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износи 0,5 % годишње од номиналног износа гаранције и плаћа се пре издавања гаранције. Свака наредна провизија обрачунава се годишње, у периоду од 01.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 xml:space="preserve">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 xml:space="preserve">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15.09. текуће године, на остатак гарантованог дуга и плаћа у року од 10 дана од дана пријема обрачуна - фактуре.</w:t>
      </w:r>
    </w:p>
    <w:p w14:paraId="0ACF1310" w14:textId="77777777" w:rsidR="00F9489F" w:rsidRPr="00F9489F" w:rsidRDefault="00F9489F" w:rsidP="00F9489F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51B0A1B" w14:textId="77777777" w:rsidR="00F9489F" w:rsidRPr="00F9489F" w:rsidRDefault="00F9489F" w:rsidP="00F9489F">
      <w:pPr>
        <w:pStyle w:val="Heading5"/>
        <w:spacing w:line="240" w:lineRule="auto"/>
        <w:ind w:left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7.</w:t>
      </w:r>
    </w:p>
    <w:p w14:paraId="395F779D" w14:textId="77777777" w:rsidR="00F9489F" w:rsidRPr="00F9489F" w:rsidRDefault="00F9489F" w:rsidP="00F9489F">
      <w:pPr>
        <w:pStyle w:val="Heading5"/>
        <w:spacing w:line="240" w:lineRule="auto"/>
        <w:ind w:left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E7C98A8" w14:textId="77777777" w:rsidR="00F9489F" w:rsidRPr="00F9489F" w:rsidRDefault="00F9489F" w:rsidP="00F9489F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Захтев за одобравање кредита и Пријава на Конкурс за одобравање гаранције са докуме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>н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тацијом подноси се:</w:t>
      </w:r>
    </w:p>
    <w:p w14:paraId="2CF9179C" w14:textId="77777777" w:rsidR="00F9489F" w:rsidRPr="00F9489F" w:rsidRDefault="00F9489F" w:rsidP="00F9489F">
      <w:pPr>
        <w:pStyle w:val="ListParagraph"/>
        <w:tabs>
          <w:tab w:val="left" w:pos="873"/>
          <w:tab w:val="left" w:pos="874"/>
        </w:tabs>
        <w:ind w:left="0" w:firstLine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B0B8673" w14:textId="77777777" w:rsidR="00F9489F" w:rsidRPr="00F9489F" w:rsidRDefault="00F9489F" w:rsidP="00F9489F">
      <w:pPr>
        <w:pStyle w:val="ListParagraph"/>
        <w:numPr>
          <w:ilvl w:val="0"/>
          <w:numId w:val="13"/>
        </w:numPr>
        <w:tabs>
          <w:tab w:val="left" w:pos="873"/>
          <w:tab w:val="left" w:pos="874"/>
        </w:tabs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у свим пословним јединицама Банака, на територији АП Војводине, које су са Фондом закључиле споразум о пословној сарадњи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>;</w:t>
      </w:r>
      <w:r w:rsidRPr="00F9489F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F9489F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или</w:t>
      </w:r>
    </w:p>
    <w:p w14:paraId="3431CE42" w14:textId="77777777" w:rsidR="00F9489F" w:rsidRPr="00F9489F" w:rsidRDefault="00F9489F" w:rsidP="00F9489F">
      <w:pPr>
        <w:pStyle w:val="ListParagraph"/>
        <w:numPr>
          <w:ilvl w:val="0"/>
          <w:numId w:val="13"/>
        </w:numPr>
        <w:tabs>
          <w:tab w:val="left" w:pos="873"/>
          <w:tab w:val="left" w:pos="874"/>
        </w:tabs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непосредно Гаранцијском фонду АП</w:t>
      </w:r>
      <w:r w:rsidRPr="00F9489F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Војводине.</w:t>
      </w:r>
    </w:p>
    <w:p w14:paraId="5C2A33BA" w14:textId="77777777" w:rsidR="00B2677F" w:rsidRDefault="00B2677F" w:rsidP="00F9489F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2466646" w14:textId="018EBE61" w:rsidR="00F9489F" w:rsidRPr="00F9489F" w:rsidRDefault="00F9489F" w:rsidP="00F9489F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Непотпуни и неблаговремени захтеви за одобрење кредита и гаранције неће бити узети у разматрање.</w:t>
      </w:r>
    </w:p>
    <w:p w14:paraId="21CE645F" w14:textId="77777777" w:rsidR="00F9489F" w:rsidRPr="00F9489F" w:rsidRDefault="00F9489F" w:rsidP="00F9489F">
      <w:pPr>
        <w:pStyle w:val="BodyText"/>
        <w:spacing w:before="1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5ED5B4B" w14:textId="77777777" w:rsidR="00F9489F" w:rsidRPr="00F9489F" w:rsidRDefault="00F9489F" w:rsidP="00F9489F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Постоји могућност подношења више Пријава за учешће на овом </w:t>
      </w:r>
      <w:r w:rsidRPr="00F9489F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Конкурсу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од стране  различитих  субјеката, а ради финансирања заједничког</w:t>
      </w:r>
      <w:r w:rsidRPr="00F9489F">
        <w:rPr>
          <w:rFonts w:asciiTheme="minorHAnsi" w:hAnsiTheme="minorHAnsi" w:cstheme="minorHAnsi"/>
          <w:color w:val="000000" w:themeColor="text1"/>
          <w:spacing w:val="-10"/>
          <w:sz w:val="24"/>
          <w:szCs w:val="24"/>
        </w:rPr>
        <w:t xml:space="preserve">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пројекта.</w:t>
      </w:r>
    </w:p>
    <w:p w14:paraId="7DD40A5C" w14:textId="77777777" w:rsidR="00F9489F" w:rsidRPr="00F9489F" w:rsidRDefault="00F9489F" w:rsidP="00F9489F">
      <w:pPr>
        <w:pStyle w:val="BodyText"/>
        <w:spacing w:before="1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A9E5B84" w14:textId="77777777" w:rsidR="00F9489F" w:rsidRPr="00F9489F" w:rsidRDefault="00F9489F" w:rsidP="00F9489F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Додатне информације могу се добити радним даном у Гаранцијском фонду АП Војводине у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 xml:space="preserve">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Новом Саду,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 xml:space="preserve">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Хајдук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 xml:space="preserve">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Вељкова бр.11 (Мастер  центар Новосадског  сајма)  и на телефон:  (021)  489-37-00, као  и  у свим пословним јединицама банака које су са Фондом закључиле Споразум о пословној</w:t>
      </w:r>
      <w:r w:rsidRPr="00F9489F">
        <w:rPr>
          <w:rFonts w:asciiTheme="minorHAnsi" w:hAnsiTheme="minorHAnsi" w:cstheme="minorHAnsi"/>
          <w:color w:val="000000" w:themeColor="text1"/>
          <w:spacing w:val="-36"/>
          <w:sz w:val="24"/>
          <w:szCs w:val="24"/>
        </w:rPr>
        <w:t xml:space="preserve"> </w:t>
      </w: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сарадњи.</w:t>
      </w:r>
    </w:p>
    <w:p w14:paraId="3829A69A" w14:textId="77777777" w:rsidR="00F9489F" w:rsidRPr="00F9489F" w:rsidRDefault="00F9489F" w:rsidP="00F9489F">
      <w:pPr>
        <w:pStyle w:val="BodyText"/>
        <w:spacing w:before="1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F22FA20" w14:textId="6EC97210" w:rsidR="00F9489F" w:rsidRPr="00F9489F" w:rsidRDefault="00F9489F" w:rsidP="00F9489F">
      <w:pPr>
        <w:pStyle w:val="BodyText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Tекст Конкурса, неопходна документација која се прилаже уз Захтев, документација неопходна за заснивање хипотеке, списак области које ће се кредитирати, списак Банака кредитора, као и подаци о текућим рачунима Фонда објављени су на сајту Гаранцијског фонда АП Војводине </w:t>
      </w:r>
      <w:bookmarkStart w:id="0" w:name="_Hlk111795938"/>
      <w:r w:rsidRPr="00F9489F">
        <w:rPr>
          <w:rFonts w:asciiTheme="minorHAnsi" w:hAnsiTheme="minorHAnsi" w:cstheme="minorHAnsi"/>
          <w:color w:val="000000" w:themeColor="text1"/>
          <w:sz w:val="24"/>
          <w:szCs w:val="24"/>
          <w:lang w:val="sr-Cyrl-RS"/>
        </w:rPr>
        <w:t>„</w:t>
      </w:r>
      <w:hyperlink r:id="rId7" w:history="1">
        <w:r w:rsidRPr="00F9489F">
          <w:rPr>
            <w:rStyle w:val="Hyperlink"/>
            <w:rFonts w:asciiTheme="minorHAnsi" w:hAnsiTheme="minorHAnsi" w:cstheme="minorHAnsi"/>
            <w:color w:val="000000" w:themeColor="text1"/>
            <w:sz w:val="24"/>
            <w:szCs w:val="24"/>
          </w:rPr>
          <w:t>www.garfond.rs</w:t>
        </w:r>
      </w:hyperlink>
      <w:r w:rsidRPr="00F9489F">
        <w:rPr>
          <w:rFonts w:asciiTheme="minorHAnsi" w:hAnsiTheme="minorHAnsi" w:cstheme="minorHAnsi"/>
          <w:color w:val="000000" w:themeColor="text1"/>
          <w:sz w:val="24"/>
          <w:szCs w:val="24"/>
        </w:rPr>
        <w:t>“.</w:t>
      </w:r>
      <w:bookmarkEnd w:id="0"/>
    </w:p>
    <w:p w14:paraId="41FE06EF" w14:textId="77777777" w:rsidR="00BB02FA" w:rsidRPr="00F9489F" w:rsidRDefault="00BB02FA">
      <w:pPr>
        <w:pStyle w:val="BodyText"/>
        <w:spacing w:before="5"/>
        <w:rPr>
          <w:rFonts w:asciiTheme="minorHAnsi" w:hAnsiTheme="minorHAnsi"/>
          <w:sz w:val="24"/>
          <w:szCs w:val="24"/>
        </w:rPr>
      </w:pPr>
    </w:p>
    <w:p w14:paraId="495CDF68" w14:textId="77777777" w:rsidR="00BB02FA" w:rsidRPr="00F9489F" w:rsidRDefault="001A5EB6">
      <w:pPr>
        <w:pStyle w:val="Heading3"/>
        <w:spacing w:line="274" w:lineRule="exact"/>
        <w:ind w:left="5163"/>
        <w:rPr>
          <w:rFonts w:asciiTheme="minorHAnsi" w:hAnsiTheme="minorHAnsi"/>
        </w:rPr>
      </w:pPr>
      <w:r w:rsidRPr="00F9489F">
        <w:rPr>
          <w:rFonts w:asciiTheme="minorHAnsi" w:hAnsiTheme="minorHAnsi"/>
        </w:rPr>
        <w:t>II</w:t>
      </w:r>
    </w:p>
    <w:p w14:paraId="39476683" w14:textId="4129D57C" w:rsidR="00BB02FA" w:rsidRPr="00F9489F" w:rsidRDefault="001A5EB6" w:rsidP="00833BCC">
      <w:pPr>
        <w:pStyle w:val="Heading4"/>
        <w:spacing w:line="276" w:lineRule="auto"/>
        <w:ind w:right="166"/>
        <w:rPr>
          <w:rFonts w:asciiTheme="minorHAnsi" w:hAnsiTheme="minorHAnsi"/>
        </w:rPr>
      </w:pPr>
      <w:r w:rsidRPr="00F9489F">
        <w:rPr>
          <w:rFonts w:asciiTheme="minorHAnsi" w:hAnsiTheme="minorHAnsi"/>
        </w:rPr>
        <w:t>Измене текста Конкурса за изградњу, реконструкцију, доградњу и адаптацију објеката за обављање привредних и пољопривредних делатности као и набавку пратеће опреме привредним друштвима (микро, малим и средњим), предузетницима, земљорадничким задругама и регистрованим пољопривредним газдинствима са територије Аутономне Покрајине Војводине објавити на сајту Гаранцијског фонда АП Војводине.</w:t>
      </w:r>
    </w:p>
    <w:p w14:paraId="0334792C" w14:textId="77777777" w:rsidR="00BB02FA" w:rsidRPr="00F9489F" w:rsidRDefault="00BB02FA">
      <w:pPr>
        <w:pStyle w:val="BodyText"/>
        <w:spacing w:before="6"/>
        <w:rPr>
          <w:rFonts w:asciiTheme="minorHAnsi" w:hAnsiTheme="minorHAnsi"/>
          <w:sz w:val="24"/>
          <w:szCs w:val="24"/>
        </w:rPr>
      </w:pPr>
    </w:p>
    <w:p w14:paraId="0F194EB3" w14:textId="77777777" w:rsidR="00BB02FA" w:rsidRPr="00F9489F" w:rsidRDefault="001A5EB6">
      <w:pPr>
        <w:spacing w:before="1" w:line="274" w:lineRule="exact"/>
        <w:ind w:left="5194"/>
        <w:rPr>
          <w:rFonts w:asciiTheme="minorHAnsi" w:hAnsiTheme="minorHAnsi"/>
          <w:b/>
          <w:sz w:val="24"/>
          <w:szCs w:val="24"/>
        </w:rPr>
      </w:pPr>
      <w:r w:rsidRPr="00F9489F">
        <w:rPr>
          <w:rFonts w:asciiTheme="minorHAnsi" w:hAnsiTheme="minorHAnsi"/>
          <w:b/>
          <w:sz w:val="24"/>
          <w:szCs w:val="24"/>
        </w:rPr>
        <w:t>III</w:t>
      </w:r>
    </w:p>
    <w:p w14:paraId="58ECE7F8" w14:textId="77777777" w:rsidR="00BB02FA" w:rsidRPr="00F9489F" w:rsidRDefault="001A5EB6">
      <w:pPr>
        <w:spacing w:line="274" w:lineRule="exact"/>
        <w:ind w:left="152"/>
        <w:rPr>
          <w:rFonts w:asciiTheme="minorHAnsi" w:hAnsiTheme="minorHAnsi"/>
          <w:sz w:val="24"/>
          <w:szCs w:val="24"/>
        </w:rPr>
      </w:pPr>
      <w:r w:rsidRPr="00F9489F">
        <w:rPr>
          <w:rFonts w:asciiTheme="minorHAnsi" w:hAnsiTheme="minorHAnsi"/>
          <w:sz w:val="24"/>
          <w:szCs w:val="24"/>
        </w:rPr>
        <w:t>Саставни део ове Одлуке чини Неопходна документација апликаната.</w:t>
      </w:r>
    </w:p>
    <w:p w14:paraId="138BF5C1" w14:textId="77777777" w:rsidR="00BB02FA" w:rsidRPr="00F9489F" w:rsidRDefault="00BB02FA">
      <w:pPr>
        <w:pStyle w:val="BodyText"/>
        <w:rPr>
          <w:rFonts w:asciiTheme="minorHAnsi" w:hAnsiTheme="minorHAnsi"/>
          <w:sz w:val="24"/>
          <w:szCs w:val="24"/>
        </w:rPr>
      </w:pPr>
    </w:p>
    <w:p w14:paraId="7B5FACB9" w14:textId="77777777" w:rsidR="00BB02FA" w:rsidRPr="00F9489F" w:rsidRDefault="00BB02FA">
      <w:pPr>
        <w:pStyle w:val="BodyText"/>
        <w:rPr>
          <w:rFonts w:asciiTheme="minorHAnsi" w:hAnsiTheme="minorHAnsi"/>
          <w:sz w:val="24"/>
          <w:szCs w:val="24"/>
        </w:rPr>
      </w:pPr>
    </w:p>
    <w:p w14:paraId="20723D94" w14:textId="77777777" w:rsidR="00BB02FA" w:rsidRPr="00F9489F" w:rsidRDefault="00BB02FA">
      <w:pPr>
        <w:pStyle w:val="BodyText"/>
        <w:spacing w:before="4"/>
        <w:rPr>
          <w:rFonts w:asciiTheme="minorHAnsi" w:hAnsiTheme="minorHAnsi"/>
          <w:sz w:val="24"/>
          <w:szCs w:val="24"/>
        </w:rPr>
      </w:pPr>
    </w:p>
    <w:p w14:paraId="59B120B8" w14:textId="344C57BB" w:rsidR="00BB02FA" w:rsidRPr="00F9489F" w:rsidRDefault="001A5EB6">
      <w:pPr>
        <w:spacing w:before="1"/>
        <w:ind w:left="6070" w:right="1952" w:hanging="780"/>
        <w:rPr>
          <w:rFonts w:asciiTheme="minorHAnsi" w:hAnsiTheme="minorHAnsi"/>
          <w:b/>
          <w:sz w:val="24"/>
          <w:szCs w:val="24"/>
        </w:rPr>
      </w:pPr>
      <w:r w:rsidRPr="00F9489F">
        <w:rPr>
          <w:rFonts w:asciiTheme="minorHAnsi" w:hAnsiTheme="minorHAnsi"/>
          <w:b/>
          <w:sz w:val="24"/>
          <w:szCs w:val="24"/>
        </w:rPr>
        <w:t xml:space="preserve">Председник Управног одбора Цвијо Мрђен </w:t>
      </w:r>
    </w:p>
    <w:p w14:paraId="7B411765" w14:textId="77777777" w:rsidR="00BB02FA" w:rsidRPr="00F9489F" w:rsidRDefault="00BB02FA">
      <w:pPr>
        <w:rPr>
          <w:rFonts w:asciiTheme="minorHAnsi" w:hAnsiTheme="minorHAnsi"/>
          <w:sz w:val="24"/>
          <w:szCs w:val="24"/>
        </w:rPr>
        <w:sectPr w:rsidR="00BB02FA" w:rsidRPr="00F9489F" w:rsidSect="00833BCC">
          <w:headerReference w:type="default" r:id="rId8"/>
          <w:footerReference w:type="default" r:id="rId9"/>
          <w:type w:val="continuous"/>
          <w:pgSz w:w="12240" w:h="15840"/>
          <w:pgMar w:top="1135" w:right="780" w:bottom="1540" w:left="980" w:header="768" w:footer="1341" w:gutter="0"/>
          <w:cols w:space="720"/>
          <w:titlePg/>
          <w:docGrid w:linePitch="299"/>
        </w:sectPr>
      </w:pPr>
    </w:p>
    <w:p w14:paraId="0B2B74C2" w14:textId="77777777" w:rsidR="00BB02FA" w:rsidRPr="006E5B0B" w:rsidRDefault="00BB02FA" w:rsidP="006E5B0B">
      <w:pPr>
        <w:tabs>
          <w:tab w:val="left" w:pos="797"/>
        </w:tabs>
        <w:spacing w:before="157"/>
        <w:ind w:right="824"/>
        <w:jc w:val="both"/>
        <w:rPr>
          <w:rFonts w:asciiTheme="minorHAnsi" w:hAnsiTheme="minorHAnsi"/>
          <w:sz w:val="24"/>
          <w:szCs w:val="24"/>
        </w:rPr>
      </w:pPr>
    </w:p>
    <w:sectPr w:rsidR="00BB02FA" w:rsidRPr="006E5B0B">
      <w:headerReference w:type="default" r:id="rId10"/>
      <w:footerReference w:type="default" r:id="rId11"/>
      <w:pgSz w:w="12240" w:h="15840"/>
      <w:pgMar w:top="1400" w:right="780" w:bottom="280" w:left="9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EA2CA" w14:textId="77777777" w:rsidR="00D03307" w:rsidRDefault="00D03307">
      <w:r>
        <w:separator/>
      </w:r>
    </w:p>
  </w:endnote>
  <w:endnote w:type="continuationSeparator" w:id="0">
    <w:p w14:paraId="057783BB" w14:textId="77777777" w:rsidR="00D03307" w:rsidRDefault="00D0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3CCBF" w14:textId="2F8854D0" w:rsidR="00BB02FA" w:rsidRDefault="00833BC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46F6E27" wp14:editId="17122E56">
              <wp:simplePos x="0" y="0"/>
              <wp:positionH relativeFrom="page">
                <wp:posOffset>855980</wp:posOffset>
              </wp:positionH>
              <wp:positionV relativeFrom="page">
                <wp:posOffset>9135110</wp:posOffset>
              </wp:positionV>
              <wp:extent cx="6208395" cy="303530"/>
              <wp:effectExtent l="0" t="635" r="317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839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186BD" w14:textId="5DAF030C" w:rsidR="00BB02FA" w:rsidRDefault="00BB02FA">
                          <w:pPr>
                            <w:spacing w:before="20"/>
                            <w:ind w:left="1239" w:hanging="1220"/>
                            <w:rPr>
                              <w:rFonts w:ascii="Verdana" w:hAnsi="Verdana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F6E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4pt;margin-top:719.3pt;width:488.85pt;height:23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" filled="f" stroked="f">
              <v:textbox inset="0,0,0,0">
                <w:txbxContent>
                  <w:p w14:paraId="41E186BD" w14:textId="5DAF030C" w:rsidR="00BB02FA" w:rsidRDefault="00BB02FA">
                    <w:pPr>
                      <w:spacing w:before="20"/>
                      <w:ind w:left="1239" w:hanging="1220"/>
                      <w:rPr>
                        <w:rFonts w:ascii="Verdana" w:hAnsi="Verdana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4D154" w14:textId="77777777" w:rsidR="00BB02FA" w:rsidRDefault="00BB02FA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ADBB8" w14:textId="77777777" w:rsidR="00D03307" w:rsidRDefault="00D03307">
      <w:r>
        <w:separator/>
      </w:r>
    </w:p>
  </w:footnote>
  <w:footnote w:type="continuationSeparator" w:id="0">
    <w:p w14:paraId="6408CA39" w14:textId="77777777" w:rsidR="00D03307" w:rsidRDefault="00D03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F394A" w14:textId="7A8FD2D9" w:rsidR="00BB02FA" w:rsidRDefault="00BB02FA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A7F0" w14:textId="77777777" w:rsidR="00BB02FA" w:rsidRDefault="00BB02FA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325"/>
    <w:multiLevelType w:val="hybridMultilevel"/>
    <w:tmpl w:val="170C8FE6"/>
    <w:lvl w:ilvl="0" w:tplc="D5409A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F0ED8"/>
    <w:multiLevelType w:val="hybridMultilevel"/>
    <w:tmpl w:val="4CA60F58"/>
    <w:lvl w:ilvl="0" w:tplc="2896560A">
      <w:start w:val="2"/>
      <w:numFmt w:val="decimal"/>
      <w:lvlText w:val="%1."/>
      <w:lvlJc w:val="left"/>
      <w:pPr>
        <w:ind w:left="1324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20CAB7E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A46AF8F4">
      <w:numFmt w:val="bullet"/>
      <w:lvlText w:val=""/>
      <w:lvlJc w:val="left"/>
      <w:pPr>
        <w:ind w:left="226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 w:tplc="6BE6ED68">
      <w:numFmt w:val="bullet"/>
      <w:lvlText w:val="•"/>
      <w:lvlJc w:val="left"/>
      <w:pPr>
        <w:ind w:left="3287" w:hanging="360"/>
      </w:pPr>
      <w:rPr>
        <w:rFonts w:hint="default"/>
      </w:rPr>
    </w:lvl>
    <w:lvl w:ilvl="4" w:tplc="33BE8B7E">
      <w:numFmt w:val="bullet"/>
      <w:lvlText w:val="•"/>
      <w:lvlJc w:val="left"/>
      <w:pPr>
        <w:ind w:left="4315" w:hanging="360"/>
      </w:pPr>
      <w:rPr>
        <w:rFonts w:hint="default"/>
      </w:rPr>
    </w:lvl>
    <w:lvl w:ilvl="5" w:tplc="ECE47B0E">
      <w:numFmt w:val="bullet"/>
      <w:lvlText w:val="•"/>
      <w:lvlJc w:val="left"/>
      <w:pPr>
        <w:ind w:left="5342" w:hanging="360"/>
      </w:pPr>
      <w:rPr>
        <w:rFonts w:hint="default"/>
      </w:rPr>
    </w:lvl>
    <w:lvl w:ilvl="6" w:tplc="6A826406">
      <w:numFmt w:val="bullet"/>
      <w:lvlText w:val="•"/>
      <w:lvlJc w:val="left"/>
      <w:pPr>
        <w:ind w:left="6370" w:hanging="360"/>
      </w:pPr>
      <w:rPr>
        <w:rFonts w:hint="default"/>
      </w:rPr>
    </w:lvl>
    <w:lvl w:ilvl="7" w:tplc="D7405EB2">
      <w:numFmt w:val="bullet"/>
      <w:lvlText w:val="•"/>
      <w:lvlJc w:val="left"/>
      <w:pPr>
        <w:ind w:left="7397" w:hanging="360"/>
      </w:pPr>
      <w:rPr>
        <w:rFonts w:hint="default"/>
      </w:rPr>
    </w:lvl>
    <w:lvl w:ilvl="8" w:tplc="489E5276">
      <w:numFmt w:val="bullet"/>
      <w:lvlText w:val="•"/>
      <w:lvlJc w:val="left"/>
      <w:pPr>
        <w:ind w:left="8425" w:hanging="360"/>
      </w:pPr>
      <w:rPr>
        <w:rFonts w:hint="default"/>
      </w:rPr>
    </w:lvl>
  </w:abstractNum>
  <w:abstractNum w:abstractNumId="2" w15:restartNumberingAfterBreak="0">
    <w:nsid w:val="08CE6E9C"/>
    <w:multiLevelType w:val="multilevel"/>
    <w:tmpl w:val="6B2C16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8777CD"/>
    <w:multiLevelType w:val="hybridMultilevel"/>
    <w:tmpl w:val="A55A1F00"/>
    <w:lvl w:ilvl="0" w:tplc="D5409A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2C1E2B"/>
    <w:multiLevelType w:val="hybridMultilevel"/>
    <w:tmpl w:val="4D88E88A"/>
    <w:lvl w:ilvl="0" w:tplc="D5409A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1243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119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995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871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747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23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499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375" w:hanging="360"/>
      </w:pPr>
      <w:rPr>
        <w:rFonts w:hint="default"/>
      </w:rPr>
    </w:lvl>
  </w:abstractNum>
  <w:abstractNum w:abstractNumId="5" w15:restartNumberingAfterBreak="0">
    <w:nsid w:val="21143567"/>
    <w:multiLevelType w:val="hybridMultilevel"/>
    <w:tmpl w:val="BEA0AB24"/>
    <w:lvl w:ilvl="0" w:tplc="D5409A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165610"/>
    <w:multiLevelType w:val="hybridMultilevel"/>
    <w:tmpl w:val="B6CEA5DA"/>
    <w:lvl w:ilvl="0" w:tplc="34920D52">
      <w:numFmt w:val="bullet"/>
      <w:lvlText w:val=""/>
      <w:lvlJc w:val="left"/>
      <w:pPr>
        <w:ind w:left="873" w:hanging="360"/>
      </w:pPr>
      <w:rPr>
        <w:rFonts w:hint="default"/>
        <w:w w:val="100"/>
      </w:rPr>
    </w:lvl>
    <w:lvl w:ilvl="1" w:tplc="88325106">
      <w:numFmt w:val="bullet"/>
      <w:lvlText w:val="•"/>
      <w:lvlJc w:val="left"/>
      <w:pPr>
        <w:ind w:left="1840" w:hanging="360"/>
      </w:pPr>
      <w:rPr>
        <w:rFonts w:hint="default"/>
      </w:rPr>
    </w:lvl>
    <w:lvl w:ilvl="2" w:tplc="C0B4736A">
      <w:numFmt w:val="bullet"/>
      <w:lvlText w:val="•"/>
      <w:lvlJc w:val="left"/>
      <w:pPr>
        <w:ind w:left="2800" w:hanging="360"/>
      </w:pPr>
      <w:rPr>
        <w:rFonts w:hint="default"/>
      </w:rPr>
    </w:lvl>
    <w:lvl w:ilvl="3" w:tplc="30E2A12C">
      <w:numFmt w:val="bullet"/>
      <w:lvlText w:val="•"/>
      <w:lvlJc w:val="left"/>
      <w:pPr>
        <w:ind w:left="3760" w:hanging="360"/>
      </w:pPr>
      <w:rPr>
        <w:rFonts w:hint="default"/>
      </w:rPr>
    </w:lvl>
    <w:lvl w:ilvl="4" w:tplc="88FC99A0">
      <w:numFmt w:val="bullet"/>
      <w:lvlText w:val="•"/>
      <w:lvlJc w:val="left"/>
      <w:pPr>
        <w:ind w:left="4720" w:hanging="360"/>
      </w:pPr>
      <w:rPr>
        <w:rFonts w:hint="default"/>
      </w:rPr>
    </w:lvl>
    <w:lvl w:ilvl="5" w:tplc="31FCF942">
      <w:numFmt w:val="bullet"/>
      <w:lvlText w:val="•"/>
      <w:lvlJc w:val="left"/>
      <w:pPr>
        <w:ind w:left="5680" w:hanging="360"/>
      </w:pPr>
      <w:rPr>
        <w:rFonts w:hint="default"/>
      </w:rPr>
    </w:lvl>
    <w:lvl w:ilvl="6" w:tplc="16C0250E">
      <w:numFmt w:val="bullet"/>
      <w:lvlText w:val="•"/>
      <w:lvlJc w:val="left"/>
      <w:pPr>
        <w:ind w:left="6640" w:hanging="360"/>
      </w:pPr>
      <w:rPr>
        <w:rFonts w:hint="default"/>
      </w:rPr>
    </w:lvl>
    <w:lvl w:ilvl="7" w:tplc="F0A8F46E">
      <w:numFmt w:val="bullet"/>
      <w:lvlText w:val="•"/>
      <w:lvlJc w:val="left"/>
      <w:pPr>
        <w:ind w:left="7600" w:hanging="360"/>
      </w:pPr>
      <w:rPr>
        <w:rFonts w:hint="default"/>
      </w:rPr>
    </w:lvl>
    <w:lvl w:ilvl="8" w:tplc="C7246E3E">
      <w:numFmt w:val="bullet"/>
      <w:lvlText w:val="•"/>
      <w:lvlJc w:val="left"/>
      <w:pPr>
        <w:ind w:left="8560" w:hanging="360"/>
      </w:pPr>
      <w:rPr>
        <w:rFonts w:hint="default"/>
      </w:rPr>
    </w:lvl>
  </w:abstractNum>
  <w:abstractNum w:abstractNumId="7" w15:restartNumberingAfterBreak="0">
    <w:nsid w:val="35A71821"/>
    <w:multiLevelType w:val="hybridMultilevel"/>
    <w:tmpl w:val="CD582274"/>
    <w:lvl w:ilvl="0" w:tplc="D5409A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CB7C88"/>
    <w:multiLevelType w:val="hybridMultilevel"/>
    <w:tmpl w:val="6C3005FC"/>
    <w:lvl w:ilvl="0" w:tplc="D5409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A47AD"/>
    <w:multiLevelType w:val="hybridMultilevel"/>
    <w:tmpl w:val="FF32D7A4"/>
    <w:lvl w:ilvl="0" w:tplc="3DB6D96C">
      <w:numFmt w:val="bullet"/>
      <w:lvlText w:val="-"/>
      <w:lvlJc w:val="left"/>
      <w:pPr>
        <w:ind w:left="909" w:hanging="360"/>
      </w:pPr>
      <w:rPr>
        <w:rFonts w:hint="default"/>
        <w:w w:val="99"/>
      </w:rPr>
    </w:lvl>
    <w:lvl w:ilvl="1" w:tplc="AD1C88A2">
      <w:numFmt w:val="bullet"/>
      <w:lvlText w:val="•"/>
      <w:lvlJc w:val="left"/>
      <w:pPr>
        <w:ind w:left="1858" w:hanging="360"/>
      </w:pPr>
      <w:rPr>
        <w:rFonts w:hint="default"/>
      </w:rPr>
    </w:lvl>
    <w:lvl w:ilvl="2" w:tplc="346C9C7C">
      <w:numFmt w:val="bullet"/>
      <w:lvlText w:val="•"/>
      <w:lvlJc w:val="left"/>
      <w:pPr>
        <w:ind w:left="2816" w:hanging="360"/>
      </w:pPr>
      <w:rPr>
        <w:rFonts w:hint="default"/>
      </w:rPr>
    </w:lvl>
    <w:lvl w:ilvl="3" w:tplc="C728E2F6">
      <w:numFmt w:val="bullet"/>
      <w:lvlText w:val="•"/>
      <w:lvlJc w:val="left"/>
      <w:pPr>
        <w:ind w:left="3774" w:hanging="360"/>
      </w:pPr>
      <w:rPr>
        <w:rFonts w:hint="default"/>
      </w:rPr>
    </w:lvl>
    <w:lvl w:ilvl="4" w:tplc="93E8AE66">
      <w:numFmt w:val="bullet"/>
      <w:lvlText w:val="•"/>
      <w:lvlJc w:val="left"/>
      <w:pPr>
        <w:ind w:left="4732" w:hanging="360"/>
      </w:pPr>
      <w:rPr>
        <w:rFonts w:hint="default"/>
      </w:rPr>
    </w:lvl>
    <w:lvl w:ilvl="5" w:tplc="15768C74">
      <w:numFmt w:val="bullet"/>
      <w:lvlText w:val="•"/>
      <w:lvlJc w:val="left"/>
      <w:pPr>
        <w:ind w:left="5690" w:hanging="360"/>
      </w:pPr>
      <w:rPr>
        <w:rFonts w:hint="default"/>
      </w:rPr>
    </w:lvl>
    <w:lvl w:ilvl="6" w:tplc="D3F4C4B4">
      <w:numFmt w:val="bullet"/>
      <w:lvlText w:val="•"/>
      <w:lvlJc w:val="left"/>
      <w:pPr>
        <w:ind w:left="6648" w:hanging="360"/>
      </w:pPr>
      <w:rPr>
        <w:rFonts w:hint="default"/>
      </w:rPr>
    </w:lvl>
    <w:lvl w:ilvl="7" w:tplc="CC0C7B0C">
      <w:numFmt w:val="bullet"/>
      <w:lvlText w:val="•"/>
      <w:lvlJc w:val="left"/>
      <w:pPr>
        <w:ind w:left="7606" w:hanging="360"/>
      </w:pPr>
      <w:rPr>
        <w:rFonts w:hint="default"/>
      </w:rPr>
    </w:lvl>
    <w:lvl w:ilvl="8" w:tplc="0A6E8164">
      <w:numFmt w:val="bullet"/>
      <w:lvlText w:val="•"/>
      <w:lvlJc w:val="left"/>
      <w:pPr>
        <w:ind w:left="8564" w:hanging="360"/>
      </w:pPr>
      <w:rPr>
        <w:rFonts w:hint="default"/>
      </w:rPr>
    </w:lvl>
  </w:abstractNum>
  <w:abstractNum w:abstractNumId="10" w15:restartNumberingAfterBreak="0">
    <w:nsid w:val="3ADD61D7"/>
    <w:multiLevelType w:val="hybridMultilevel"/>
    <w:tmpl w:val="96A81A06"/>
    <w:lvl w:ilvl="0" w:tplc="CE0663E4">
      <w:numFmt w:val="bullet"/>
      <w:lvlText w:val="-"/>
      <w:lvlJc w:val="left"/>
      <w:pPr>
        <w:ind w:left="87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A9A5FF0"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E5FCA960">
      <w:numFmt w:val="bullet"/>
      <w:lvlText w:val="•"/>
      <w:lvlJc w:val="left"/>
      <w:pPr>
        <w:ind w:left="2604" w:hanging="360"/>
      </w:pPr>
      <w:rPr>
        <w:rFonts w:hint="default"/>
      </w:rPr>
    </w:lvl>
    <w:lvl w:ilvl="3" w:tplc="53FE9830">
      <w:numFmt w:val="bullet"/>
      <w:lvlText w:val="•"/>
      <w:lvlJc w:val="left"/>
      <w:pPr>
        <w:ind w:left="3588" w:hanging="360"/>
      </w:pPr>
      <w:rPr>
        <w:rFonts w:hint="default"/>
      </w:rPr>
    </w:lvl>
    <w:lvl w:ilvl="4" w:tplc="FAECD732">
      <w:numFmt w:val="bullet"/>
      <w:lvlText w:val="•"/>
      <w:lvlJc w:val="left"/>
      <w:pPr>
        <w:ind w:left="4573" w:hanging="360"/>
      </w:pPr>
      <w:rPr>
        <w:rFonts w:hint="default"/>
      </w:rPr>
    </w:lvl>
    <w:lvl w:ilvl="5" w:tplc="49AA71B0">
      <w:numFmt w:val="bullet"/>
      <w:lvlText w:val="•"/>
      <w:lvlJc w:val="left"/>
      <w:pPr>
        <w:ind w:left="5557" w:hanging="360"/>
      </w:pPr>
      <w:rPr>
        <w:rFonts w:hint="default"/>
      </w:rPr>
    </w:lvl>
    <w:lvl w:ilvl="6" w:tplc="F59630A8">
      <w:numFmt w:val="bullet"/>
      <w:lvlText w:val="•"/>
      <w:lvlJc w:val="left"/>
      <w:pPr>
        <w:ind w:left="6542" w:hanging="360"/>
      </w:pPr>
      <w:rPr>
        <w:rFonts w:hint="default"/>
      </w:rPr>
    </w:lvl>
    <w:lvl w:ilvl="7" w:tplc="20D85D02">
      <w:numFmt w:val="bullet"/>
      <w:lvlText w:val="•"/>
      <w:lvlJc w:val="left"/>
      <w:pPr>
        <w:ind w:left="7526" w:hanging="360"/>
      </w:pPr>
      <w:rPr>
        <w:rFonts w:hint="default"/>
      </w:rPr>
    </w:lvl>
    <w:lvl w:ilvl="8" w:tplc="96D4EFEE">
      <w:numFmt w:val="bullet"/>
      <w:lvlText w:val="•"/>
      <w:lvlJc w:val="left"/>
      <w:pPr>
        <w:ind w:left="8511" w:hanging="360"/>
      </w:pPr>
      <w:rPr>
        <w:rFonts w:hint="default"/>
      </w:rPr>
    </w:lvl>
  </w:abstractNum>
  <w:abstractNum w:abstractNumId="11" w15:restartNumberingAfterBreak="0">
    <w:nsid w:val="49811118"/>
    <w:multiLevelType w:val="hybridMultilevel"/>
    <w:tmpl w:val="024C6CB4"/>
    <w:lvl w:ilvl="0" w:tplc="D6EC9D90">
      <w:numFmt w:val="bullet"/>
      <w:lvlText w:val="-"/>
      <w:lvlJc w:val="left"/>
      <w:pPr>
        <w:ind w:left="796" w:hanging="360"/>
      </w:pPr>
      <w:rPr>
        <w:rFonts w:ascii="Calibri" w:eastAsia="Calibri" w:hAnsi="Calibri" w:cs="Calibri" w:hint="default"/>
        <w:color w:val="221F1F"/>
        <w:w w:val="99"/>
        <w:sz w:val="20"/>
        <w:szCs w:val="20"/>
      </w:rPr>
    </w:lvl>
    <w:lvl w:ilvl="1" w:tplc="06A0726A">
      <w:numFmt w:val="bullet"/>
      <w:lvlText w:val="•"/>
      <w:lvlJc w:val="left"/>
      <w:pPr>
        <w:ind w:left="1768" w:hanging="360"/>
      </w:pPr>
      <w:rPr>
        <w:rFonts w:hint="default"/>
      </w:rPr>
    </w:lvl>
    <w:lvl w:ilvl="2" w:tplc="E3386544">
      <w:numFmt w:val="bullet"/>
      <w:lvlText w:val="•"/>
      <w:lvlJc w:val="left"/>
      <w:pPr>
        <w:ind w:left="2736" w:hanging="360"/>
      </w:pPr>
      <w:rPr>
        <w:rFonts w:hint="default"/>
      </w:rPr>
    </w:lvl>
    <w:lvl w:ilvl="3" w:tplc="5D8AEDB8">
      <w:numFmt w:val="bullet"/>
      <w:lvlText w:val="•"/>
      <w:lvlJc w:val="left"/>
      <w:pPr>
        <w:ind w:left="3704" w:hanging="360"/>
      </w:pPr>
      <w:rPr>
        <w:rFonts w:hint="default"/>
      </w:rPr>
    </w:lvl>
    <w:lvl w:ilvl="4" w:tplc="4F7E108C">
      <w:numFmt w:val="bullet"/>
      <w:lvlText w:val="•"/>
      <w:lvlJc w:val="left"/>
      <w:pPr>
        <w:ind w:left="4672" w:hanging="360"/>
      </w:pPr>
      <w:rPr>
        <w:rFonts w:hint="default"/>
      </w:rPr>
    </w:lvl>
    <w:lvl w:ilvl="5" w:tplc="1ED88EDA">
      <w:numFmt w:val="bullet"/>
      <w:lvlText w:val="•"/>
      <w:lvlJc w:val="left"/>
      <w:pPr>
        <w:ind w:left="5640" w:hanging="360"/>
      </w:pPr>
      <w:rPr>
        <w:rFonts w:hint="default"/>
      </w:rPr>
    </w:lvl>
    <w:lvl w:ilvl="6" w:tplc="A5485C3C">
      <w:numFmt w:val="bullet"/>
      <w:lvlText w:val="•"/>
      <w:lvlJc w:val="left"/>
      <w:pPr>
        <w:ind w:left="6608" w:hanging="360"/>
      </w:pPr>
      <w:rPr>
        <w:rFonts w:hint="default"/>
      </w:rPr>
    </w:lvl>
    <w:lvl w:ilvl="7" w:tplc="F6085690">
      <w:numFmt w:val="bullet"/>
      <w:lvlText w:val="•"/>
      <w:lvlJc w:val="left"/>
      <w:pPr>
        <w:ind w:left="7576" w:hanging="360"/>
      </w:pPr>
      <w:rPr>
        <w:rFonts w:hint="default"/>
      </w:rPr>
    </w:lvl>
    <w:lvl w:ilvl="8" w:tplc="616A77E8">
      <w:numFmt w:val="bullet"/>
      <w:lvlText w:val="•"/>
      <w:lvlJc w:val="left"/>
      <w:pPr>
        <w:ind w:left="8544" w:hanging="360"/>
      </w:pPr>
      <w:rPr>
        <w:rFonts w:hint="default"/>
      </w:rPr>
    </w:lvl>
  </w:abstractNum>
  <w:abstractNum w:abstractNumId="12" w15:restartNumberingAfterBreak="0">
    <w:nsid w:val="6852714B"/>
    <w:multiLevelType w:val="hybridMultilevel"/>
    <w:tmpl w:val="412A5FD8"/>
    <w:lvl w:ilvl="0" w:tplc="D5409A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0115C0"/>
    <w:multiLevelType w:val="hybridMultilevel"/>
    <w:tmpl w:val="5B60C6D2"/>
    <w:lvl w:ilvl="0" w:tplc="DE7CBF82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ED42846">
      <w:numFmt w:val="bullet"/>
      <w:lvlText w:val="•"/>
      <w:lvlJc w:val="left"/>
      <w:pPr>
        <w:ind w:left="2596" w:hanging="360"/>
      </w:pPr>
      <w:rPr>
        <w:rFonts w:hint="default"/>
      </w:rPr>
    </w:lvl>
    <w:lvl w:ilvl="2" w:tplc="5D76F6A8">
      <w:numFmt w:val="bullet"/>
      <w:lvlText w:val="•"/>
      <w:lvlJc w:val="left"/>
      <w:pPr>
        <w:ind w:left="3472" w:hanging="360"/>
      </w:pPr>
      <w:rPr>
        <w:rFonts w:hint="default"/>
      </w:rPr>
    </w:lvl>
    <w:lvl w:ilvl="3" w:tplc="45DA0C86">
      <w:numFmt w:val="bullet"/>
      <w:lvlText w:val="•"/>
      <w:lvlJc w:val="left"/>
      <w:pPr>
        <w:ind w:left="4348" w:hanging="360"/>
      </w:pPr>
      <w:rPr>
        <w:rFonts w:hint="default"/>
      </w:rPr>
    </w:lvl>
    <w:lvl w:ilvl="4" w:tplc="BEECDF24">
      <w:numFmt w:val="bullet"/>
      <w:lvlText w:val="•"/>
      <w:lvlJc w:val="left"/>
      <w:pPr>
        <w:ind w:left="5224" w:hanging="360"/>
      </w:pPr>
      <w:rPr>
        <w:rFonts w:hint="default"/>
      </w:rPr>
    </w:lvl>
    <w:lvl w:ilvl="5" w:tplc="05FE4ED8"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215E614A">
      <w:numFmt w:val="bullet"/>
      <w:lvlText w:val="•"/>
      <w:lvlJc w:val="left"/>
      <w:pPr>
        <w:ind w:left="6976" w:hanging="360"/>
      </w:pPr>
      <w:rPr>
        <w:rFonts w:hint="default"/>
      </w:rPr>
    </w:lvl>
    <w:lvl w:ilvl="7" w:tplc="E2A45EDE">
      <w:numFmt w:val="bullet"/>
      <w:lvlText w:val="•"/>
      <w:lvlJc w:val="left"/>
      <w:pPr>
        <w:ind w:left="7852" w:hanging="360"/>
      </w:pPr>
      <w:rPr>
        <w:rFonts w:hint="default"/>
      </w:rPr>
    </w:lvl>
    <w:lvl w:ilvl="8" w:tplc="0066AC9E">
      <w:numFmt w:val="bullet"/>
      <w:lvlText w:val="•"/>
      <w:lvlJc w:val="left"/>
      <w:pPr>
        <w:ind w:left="8728" w:hanging="360"/>
      </w:pPr>
      <w:rPr>
        <w:rFonts w:hint="default"/>
      </w:rPr>
    </w:lvl>
  </w:abstractNum>
  <w:abstractNum w:abstractNumId="14" w15:restartNumberingAfterBreak="0">
    <w:nsid w:val="6B1B4A10"/>
    <w:multiLevelType w:val="hybridMultilevel"/>
    <w:tmpl w:val="08364814"/>
    <w:lvl w:ilvl="0" w:tplc="822AFA58">
      <w:start w:val="1"/>
      <w:numFmt w:val="decimal"/>
      <w:lvlText w:val="%1."/>
      <w:lvlJc w:val="left"/>
      <w:pPr>
        <w:ind w:left="873" w:hanging="360"/>
        <w:jc w:val="left"/>
      </w:pPr>
      <w:rPr>
        <w:rFonts w:hint="default"/>
        <w:b/>
        <w:bCs/>
        <w:spacing w:val="-4"/>
        <w:w w:val="100"/>
      </w:rPr>
    </w:lvl>
    <w:lvl w:ilvl="1" w:tplc="85660B8A">
      <w:numFmt w:val="bullet"/>
      <w:lvlText w:val="•"/>
      <w:lvlJc w:val="left"/>
      <w:pPr>
        <w:ind w:left="1840" w:hanging="360"/>
      </w:pPr>
      <w:rPr>
        <w:rFonts w:hint="default"/>
      </w:rPr>
    </w:lvl>
    <w:lvl w:ilvl="2" w:tplc="000E5C8A">
      <w:numFmt w:val="bullet"/>
      <w:lvlText w:val="•"/>
      <w:lvlJc w:val="left"/>
      <w:pPr>
        <w:ind w:left="2800" w:hanging="360"/>
      </w:pPr>
      <w:rPr>
        <w:rFonts w:hint="default"/>
      </w:rPr>
    </w:lvl>
    <w:lvl w:ilvl="3" w:tplc="AF6AF7FE">
      <w:numFmt w:val="bullet"/>
      <w:lvlText w:val="•"/>
      <w:lvlJc w:val="left"/>
      <w:pPr>
        <w:ind w:left="3760" w:hanging="360"/>
      </w:pPr>
      <w:rPr>
        <w:rFonts w:hint="default"/>
      </w:rPr>
    </w:lvl>
    <w:lvl w:ilvl="4" w:tplc="4FC49854">
      <w:numFmt w:val="bullet"/>
      <w:lvlText w:val="•"/>
      <w:lvlJc w:val="left"/>
      <w:pPr>
        <w:ind w:left="4720" w:hanging="360"/>
      </w:pPr>
      <w:rPr>
        <w:rFonts w:hint="default"/>
      </w:rPr>
    </w:lvl>
    <w:lvl w:ilvl="5" w:tplc="55389C66">
      <w:numFmt w:val="bullet"/>
      <w:lvlText w:val="•"/>
      <w:lvlJc w:val="left"/>
      <w:pPr>
        <w:ind w:left="5680" w:hanging="360"/>
      </w:pPr>
      <w:rPr>
        <w:rFonts w:hint="default"/>
      </w:rPr>
    </w:lvl>
    <w:lvl w:ilvl="6" w:tplc="96C6953E">
      <w:numFmt w:val="bullet"/>
      <w:lvlText w:val="•"/>
      <w:lvlJc w:val="left"/>
      <w:pPr>
        <w:ind w:left="6640" w:hanging="360"/>
      </w:pPr>
      <w:rPr>
        <w:rFonts w:hint="default"/>
      </w:rPr>
    </w:lvl>
    <w:lvl w:ilvl="7" w:tplc="FE162A32">
      <w:numFmt w:val="bullet"/>
      <w:lvlText w:val="•"/>
      <w:lvlJc w:val="left"/>
      <w:pPr>
        <w:ind w:left="7600" w:hanging="360"/>
      </w:pPr>
      <w:rPr>
        <w:rFonts w:hint="default"/>
      </w:rPr>
    </w:lvl>
    <w:lvl w:ilvl="8" w:tplc="1324C67A">
      <w:numFmt w:val="bullet"/>
      <w:lvlText w:val="•"/>
      <w:lvlJc w:val="left"/>
      <w:pPr>
        <w:ind w:left="8560" w:hanging="360"/>
      </w:pPr>
      <w:rPr>
        <w:rFonts w:hint="default"/>
      </w:rPr>
    </w:lvl>
  </w:abstractNum>
  <w:abstractNum w:abstractNumId="15" w15:restartNumberingAfterBreak="0">
    <w:nsid w:val="71936F5A"/>
    <w:multiLevelType w:val="hybridMultilevel"/>
    <w:tmpl w:val="383CC080"/>
    <w:lvl w:ilvl="0" w:tplc="9D6CCFA4">
      <w:numFmt w:val="bullet"/>
      <w:lvlText w:val=""/>
      <w:lvlJc w:val="left"/>
      <w:pPr>
        <w:ind w:left="1053" w:hanging="269"/>
      </w:pPr>
      <w:rPr>
        <w:rFonts w:hint="default"/>
        <w:w w:val="100"/>
      </w:rPr>
    </w:lvl>
    <w:lvl w:ilvl="1" w:tplc="4BCC4574">
      <w:numFmt w:val="bullet"/>
      <w:lvlText w:val="•"/>
      <w:lvlJc w:val="left"/>
      <w:pPr>
        <w:ind w:left="2002" w:hanging="269"/>
      </w:pPr>
      <w:rPr>
        <w:rFonts w:hint="default"/>
      </w:rPr>
    </w:lvl>
    <w:lvl w:ilvl="2" w:tplc="F0D22AF2">
      <w:numFmt w:val="bullet"/>
      <w:lvlText w:val="•"/>
      <w:lvlJc w:val="left"/>
      <w:pPr>
        <w:ind w:left="2944" w:hanging="269"/>
      </w:pPr>
      <w:rPr>
        <w:rFonts w:hint="default"/>
      </w:rPr>
    </w:lvl>
    <w:lvl w:ilvl="3" w:tplc="04A226C4">
      <w:numFmt w:val="bullet"/>
      <w:lvlText w:val="•"/>
      <w:lvlJc w:val="left"/>
      <w:pPr>
        <w:ind w:left="3886" w:hanging="269"/>
      </w:pPr>
      <w:rPr>
        <w:rFonts w:hint="default"/>
      </w:rPr>
    </w:lvl>
    <w:lvl w:ilvl="4" w:tplc="8BA48F9E">
      <w:numFmt w:val="bullet"/>
      <w:lvlText w:val="•"/>
      <w:lvlJc w:val="left"/>
      <w:pPr>
        <w:ind w:left="4828" w:hanging="269"/>
      </w:pPr>
      <w:rPr>
        <w:rFonts w:hint="default"/>
      </w:rPr>
    </w:lvl>
    <w:lvl w:ilvl="5" w:tplc="1358701A">
      <w:numFmt w:val="bullet"/>
      <w:lvlText w:val="•"/>
      <w:lvlJc w:val="left"/>
      <w:pPr>
        <w:ind w:left="5770" w:hanging="269"/>
      </w:pPr>
      <w:rPr>
        <w:rFonts w:hint="default"/>
      </w:rPr>
    </w:lvl>
    <w:lvl w:ilvl="6" w:tplc="FD46F34E">
      <w:numFmt w:val="bullet"/>
      <w:lvlText w:val="•"/>
      <w:lvlJc w:val="left"/>
      <w:pPr>
        <w:ind w:left="6712" w:hanging="269"/>
      </w:pPr>
      <w:rPr>
        <w:rFonts w:hint="default"/>
      </w:rPr>
    </w:lvl>
    <w:lvl w:ilvl="7" w:tplc="9320D79E">
      <w:numFmt w:val="bullet"/>
      <w:lvlText w:val="•"/>
      <w:lvlJc w:val="left"/>
      <w:pPr>
        <w:ind w:left="7654" w:hanging="269"/>
      </w:pPr>
      <w:rPr>
        <w:rFonts w:hint="default"/>
      </w:rPr>
    </w:lvl>
    <w:lvl w:ilvl="8" w:tplc="899E182E">
      <w:numFmt w:val="bullet"/>
      <w:lvlText w:val="•"/>
      <w:lvlJc w:val="left"/>
      <w:pPr>
        <w:ind w:left="8596" w:hanging="269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6"/>
  </w:num>
  <w:num w:numId="5">
    <w:abstractNumId w:val="14"/>
  </w:num>
  <w:num w:numId="6">
    <w:abstractNumId w:val="15"/>
  </w:num>
  <w:num w:numId="7">
    <w:abstractNumId w:val="1"/>
  </w:num>
  <w:num w:numId="8">
    <w:abstractNumId w:val="13"/>
  </w:num>
  <w:num w:numId="9">
    <w:abstractNumId w:val="4"/>
  </w:num>
  <w:num w:numId="10">
    <w:abstractNumId w:val="7"/>
  </w:num>
  <w:num w:numId="11">
    <w:abstractNumId w:val="3"/>
  </w:num>
  <w:num w:numId="12">
    <w:abstractNumId w:val="0"/>
  </w:num>
  <w:num w:numId="13">
    <w:abstractNumId w:val="12"/>
  </w:num>
  <w:num w:numId="14">
    <w:abstractNumId w:val="5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FA"/>
    <w:rsid w:val="001A5EB6"/>
    <w:rsid w:val="00402D7E"/>
    <w:rsid w:val="00405967"/>
    <w:rsid w:val="00452147"/>
    <w:rsid w:val="00510CB8"/>
    <w:rsid w:val="00523470"/>
    <w:rsid w:val="006E5B0B"/>
    <w:rsid w:val="007A54CF"/>
    <w:rsid w:val="00833BCC"/>
    <w:rsid w:val="00993AA9"/>
    <w:rsid w:val="00AB4AEB"/>
    <w:rsid w:val="00AF0D45"/>
    <w:rsid w:val="00B2677F"/>
    <w:rsid w:val="00BB02FA"/>
    <w:rsid w:val="00CD74AF"/>
    <w:rsid w:val="00D03307"/>
    <w:rsid w:val="00DA06B3"/>
    <w:rsid w:val="00E73FB3"/>
    <w:rsid w:val="00F9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671BE7F"/>
  <w15:docId w15:val="{E67C3DA3-14B7-4E9A-BC41-A2139ABA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27"/>
      <w:ind w:left="126" w:right="408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125" w:right="408"/>
      <w:jc w:val="center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549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152"/>
      <w:jc w:val="both"/>
      <w:outlineLvl w:val="3"/>
    </w:pPr>
    <w:rPr>
      <w:sz w:val="24"/>
      <w:szCs w:val="24"/>
    </w:rPr>
  </w:style>
  <w:style w:type="paragraph" w:styleId="Heading5">
    <w:name w:val="heading 5"/>
    <w:basedOn w:val="Normal"/>
    <w:uiPriority w:val="1"/>
    <w:qFormat/>
    <w:pPr>
      <w:spacing w:line="250" w:lineRule="exact"/>
      <w:ind w:left="4576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09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9489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67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77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267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77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arfond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1247</Words>
  <Characters>7110</Characters>
  <Application>Microsoft Office Word</Application>
  <DocSecurity>0</DocSecurity>
  <Lines>59</Lines>
  <Paragraphs>16</Paragraphs>
  <ScaleCrop>false</ScaleCrop>
  <Company/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RAZNO</dc:subject>
  <dc:creator>You</dc:creator>
  <cp:lastModifiedBy>Agnes Resnjak</cp:lastModifiedBy>
  <cp:revision>2</cp:revision>
  <dcterms:created xsi:type="dcterms:W3CDTF">2022-08-26T07:23:00Z</dcterms:created>
  <dcterms:modified xsi:type="dcterms:W3CDTF">2022-08-26T07:23:00Z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2019-02-12T00:00:00Z</vt:filetime>
  </property>
</Properties>
</file>