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A51" w:rsidRDefault="00BD7A51" w:rsidP="00BD7A51">
      <w:pPr>
        <w:spacing w:before="27"/>
        <w:ind w:left="128" w:right="408"/>
        <w:jc w:val="center"/>
        <w:rPr>
          <w:rFonts w:ascii="Calibri" w:hAnsi="Calibri"/>
          <w:b/>
          <w:sz w:val="36"/>
        </w:rPr>
      </w:pPr>
      <w:r>
        <w:rPr>
          <w:rFonts w:ascii="Calibri" w:hAnsi="Calibri"/>
          <w:b/>
          <w:sz w:val="36"/>
        </w:rPr>
        <w:t>НЕОПХОДНА ДОКУМЕНТАЦИЈА АПЛИКАНАТА</w:t>
      </w:r>
    </w:p>
    <w:p w:rsidR="00BD7A51" w:rsidRDefault="00BD7A51" w:rsidP="00BD7A51">
      <w:pPr>
        <w:pStyle w:val="BodyText"/>
        <w:rPr>
          <w:rFonts w:ascii="Calibri"/>
          <w:b/>
          <w:sz w:val="36"/>
        </w:rPr>
      </w:pPr>
    </w:p>
    <w:p w:rsidR="00BD7A51" w:rsidRDefault="00BD7A51" w:rsidP="00BD7A51">
      <w:pPr>
        <w:pStyle w:val="BodyText"/>
        <w:spacing w:before="6"/>
        <w:rPr>
          <w:rFonts w:ascii="Calibri"/>
          <w:b/>
          <w:sz w:val="35"/>
        </w:rPr>
      </w:pPr>
    </w:p>
    <w:p w:rsidR="00BD7A51" w:rsidRDefault="00BD7A51" w:rsidP="00BD7A51">
      <w:pPr>
        <w:spacing w:line="341" w:lineRule="exact"/>
        <w:ind w:left="126" w:right="408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color w:val="221F1F"/>
          <w:sz w:val="28"/>
        </w:rPr>
        <w:t>ФИЗИЧКА ЛИЦА</w:t>
      </w:r>
    </w:p>
    <w:p w:rsidR="00BD7A51" w:rsidRDefault="00BD7A51" w:rsidP="00BD7A51">
      <w:pPr>
        <w:spacing w:line="292" w:lineRule="exact"/>
        <w:ind w:left="1482"/>
        <w:rPr>
          <w:rFonts w:ascii="Calibri" w:hAnsi="Calibri"/>
          <w:sz w:val="24"/>
        </w:rPr>
      </w:pPr>
      <w:r>
        <w:rPr>
          <w:rFonts w:ascii="Calibri" w:hAnsi="Calibri"/>
          <w:color w:val="221F1F"/>
          <w:sz w:val="24"/>
        </w:rPr>
        <w:t>- Носиоци регистрованих породичних пољопривредних газдинстава –</w:t>
      </w:r>
    </w:p>
    <w:p w:rsidR="00BD7A51" w:rsidRDefault="00BD7A51" w:rsidP="00BD7A51">
      <w:pPr>
        <w:pStyle w:val="BodyText"/>
        <w:rPr>
          <w:rFonts w:ascii="Calibri"/>
          <w:sz w:val="24"/>
        </w:rPr>
      </w:pPr>
    </w:p>
    <w:p w:rsidR="00BD7A51" w:rsidRDefault="00BD7A51" w:rsidP="00BD7A51">
      <w:pPr>
        <w:pStyle w:val="BodyText"/>
        <w:rPr>
          <w:rFonts w:ascii="Calibri"/>
          <w:sz w:val="20"/>
        </w:rPr>
      </w:pPr>
    </w:p>
    <w:p w:rsidR="00BD7A51" w:rsidRDefault="00BD7A51" w:rsidP="00BD7A51">
      <w:pPr>
        <w:ind w:left="549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221F1F"/>
          <w:sz w:val="24"/>
        </w:rPr>
        <w:t>А) СТАТУСНА</w:t>
      </w:r>
      <w:r>
        <w:rPr>
          <w:rFonts w:ascii="Calibri" w:hAnsi="Calibri"/>
          <w:b/>
          <w:color w:val="221F1F"/>
          <w:spacing w:val="50"/>
          <w:sz w:val="24"/>
        </w:rPr>
        <w:t xml:space="preserve"> </w:t>
      </w:r>
      <w:r>
        <w:rPr>
          <w:rFonts w:ascii="Calibri" w:hAnsi="Calibri"/>
          <w:b/>
          <w:color w:val="221F1F"/>
          <w:sz w:val="24"/>
        </w:rPr>
        <w:t>ДОКУМЕНТАЦИЈА</w:t>
      </w:r>
    </w:p>
    <w:p w:rsidR="00BD7A51" w:rsidRDefault="00BD7A51" w:rsidP="00BD7A51">
      <w:pPr>
        <w:pStyle w:val="BodyText"/>
        <w:spacing w:before="12"/>
        <w:rPr>
          <w:rFonts w:ascii="Calibri"/>
          <w:b/>
          <w:sz w:val="27"/>
        </w:rPr>
      </w:pPr>
    </w:p>
    <w:p w:rsidR="00BD7A51" w:rsidRDefault="00BD7A51" w:rsidP="00BD7A51">
      <w:pPr>
        <w:pStyle w:val="ListParagraph"/>
        <w:numPr>
          <w:ilvl w:val="0"/>
          <w:numId w:val="1"/>
        </w:numPr>
        <w:tabs>
          <w:tab w:val="left" w:pos="910"/>
        </w:tabs>
        <w:ind w:right="827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Фотокопију потврде o регистрацији газдинства, </w:t>
      </w:r>
      <w:r>
        <w:rPr>
          <w:color w:val="221F1F"/>
          <w:sz w:val="20"/>
        </w:rPr>
        <w:t>односно Фотокопију потврде да је извршено обавезно обнављање регистрације</w:t>
      </w:r>
      <w:r>
        <w:rPr>
          <w:color w:val="221F1F"/>
          <w:spacing w:val="5"/>
          <w:sz w:val="20"/>
        </w:rPr>
        <w:t xml:space="preserve"> </w:t>
      </w:r>
      <w:r>
        <w:rPr>
          <w:color w:val="221F1F"/>
          <w:sz w:val="20"/>
        </w:rPr>
        <w:t>газдинства;</w:t>
      </w:r>
    </w:p>
    <w:p w:rsidR="00BD7A51" w:rsidRDefault="00BD7A51" w:rsidP="00BD7A51">
      <w:pPr>
        <w:pStyle w:val="ListParagraph"/>
        <w:numPr>
          <w:ilvl w:val="0"/>
          <w:numId w:val="1"/>
        </w:numPr>
        <w:tabs>
          <w:tab w:val="left" w:pos="910"/>
        </w:tabs>
        <w:spacing w:before="35"/>
        <w:ind w:right="824"/>
        <w:rPr>
          <w:color w:val="221F1F"/>
          <w:sz w:val="20"/>
        </w:rPr>
      </w:pPr>
      <w:r>
        <w:rPr>
          <w:b/>
          <w:color w:val="221F1F"/>
          <w:sz w:val="20"/>
        </w:rPr>
        <w:t xml:space="preserve">Доказ о регистрованој сетвеној структури </w:t>
      </w:r>
      <w:r>
        <w:rPr>
          <w:color w:val="221F1F"/>
          <w:sz w:val="20"/>
        </w:rPr>
        <w:t>код Министарствa финансија и привреде управа  за трезор;</w:t>
      </w:r>
    </w:p>
    <w:p w:rsidR="00BD7A51" w:rsidRDefault="00BD7A51" w:rsidP="00BD7A51">
      <w:pPr>
        <w:pStyle w:val="ListParagraph"/>
        <w:numPr>
          <w:ilvl w:val="0"/>
          <w:numId w:val="1"/>
        </w:numPr>
        <w:tabs>
          <w:tab w:val="left" w:pos="910"/>
        </w:tabs>
        <w:spacing w:before="37"/>
        <w:rPr>
          <w:color w:val="221F1F"/>
          <w:sz w:val="20"/>
        </w:rPr>
      </w:pPr>
      <w:r>
        <w:rPr>
          <w:b/>
          <w:color w:val="221F1F"/>
          <w:sz w:val="20"/>
        </w:rPr>
        <w:t>Доказ о отвореном рачуну</w:t>
      </w:r>
      <w:r>
        <w:rPr>
          <w:color w:val="221F1F"/>
          <w:sz w:val="20"/>
        </w:rPr>
        <w:t>, као наменском рачуну регистрованог пољопривредног газдинства.</w:t>
      </w:r>
    </w:p>
    <w:p w:rsidR="00605B94" w:rsidRDefault="00605B94" w:rsidP="00605B94">
      <w:pPr>
        <w:pStyle w:val="ListParagraph"/>
        <w:tabs>
          <w:tab w:val="left" w:pos="910"/>
        </w:tabs>
        <w:spacing w:before="37"/>
        <w:ind w:firstLine="0"/>
        <w:rPr>
          <w:color w:val="221F1F"/>
          <w:sz w:val="20"/>
        </w:rPr>
      </w:pPr>
    </w:p>
    <w:p w:rsidR="00BD7A51" w:rsidRDefault="00BD7A51" w:rsidP="00BD7A51">
      <w:pPr>
        <w:pStyle w:val="Heading3"/>
      </w:pPr>
      <w:r>
        <w:rPr>
          <w:color w:val="221F1F"/>
        </w:rPr>
        <w:t>Б) ОСТАЛА ДОКУМЕНТАЦИЈА</w:t>
      </w:r>
    </w:p>
    <w:p w:rsidR="00BD7A51" w:rsidRDefault="00BD7A51" w:rsidP="00BD7A51">
      <w:pPr>
        <w:pStyle w:val="BodyText"/>
        <w:spacing w:before="6"/>
        <w:rPr>
          <w:rFonts w:ascii="Calibri"/>
          <w:b/>
          <w:sz w:val="26"/>
        </w:rPr>
      </w:pPr>
    </w:p>
    <w:p w:rsidR="00605B94" w:rsidRDefault="00605B94" w:rsidP="00605B94">
      <w:pPr>
        <w:tabs>
          <w:tab w:val="left" w:pos="868"/>
          <w:tab w:val="left" w:pos="869"/>
        </w:tabs>
        <w:rPr>
          <w:color w:val="221F1F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1C0860F" wp14:editId="21E39FBA">
                <wp:simplePos x="0" y="0"/>
                <wp:positionH relativeFrom="page">
                  <wp:posOffset>963295</wp:posOffset>
                </wp:positionH>
                <wp:positionV relativeFrom="paragraph">
                  <wp:posOffset>88900</wp:posOffset>
                </wp:positionV>
                <wp:extent cx="39370" cy="762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5.85pt;margin-top:7pt;width:3.1pt;height: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" fillcolor="black" stroked="f">
                <w10:wrap anchorx="page"/>
              </v:rect>
            </w:pict>
          </mc:Fallback>
        </mc:AlternateContent>
      </w:r>
      <w:r>
        <w:rPr>
          <w:b/>
          <w:sz w:val="20"/>
        </w:rPr>
        <w:t xml:space="preserve">                  </w:t>
      </w:r>
      <w:r w:rsidRPr="00605B94">
        <w:rPr>
          <w:b/>
          <w:sz w:val="20"/>
        </w:rPr>
        <w:t xml:space="preserve">Пријавa на Конкурс </w:t>
      </w:r>
      <w:r w:rsidRPr="00605B94">
        <w:rPr>
          <w:sz w:val="20"/>
        </w:rPr>
        <w:t>Фонда за одобравање гаранције</w:t>
      </w:r>
      <w:r w:rsidRPr="00605B94">
        <w:rPr>
          <w:spacing w:val="7"/>
          <w:sz w:val="20"/>
        </w:rPr>
        <w:t xml:space="preserve"> </w:t>
      </w:r>
      <w:r w:rsidRPr="00605B94">
        <w:rPr>
          <w:color w:val="221F1F"/>
          <w:sz w:val="20"/>
        </w:rPr>
        <w:t>(</w:t>
      </w:r>
      <w:hyperlink r:id="rId6" w:history="1">
        <w:r w:rsidRPr="00605B94">
          <w:rPr>
            <w:rStyle w:val="Hyperlink"/>
            <w:sz w:val="20"/>
          </w:rPr>
          <w:t>www.garfond.rs</w:t>
        </w:r>
      </w:hyperlink>
      <w:r w:rsidRPr="00605B94">
        <w:rPr>
          <w:color w:val="221F1F"/>
          <w:sz w:val="20"/>
        </w:rPr>
        <w:t>);</w:t>
      </w:r>
    </w:p>
    <w:p w:rsidR="00605B94" w:rsidRPr="00605B94" w:rsidRDefault="00605B94" w:rsidP="00605B94">
      <w:pPr>
        <w:tabs>
          <w:tab w:val="left" w:pos="868"/>
          <w:tab w:val="left" w:pos="869"/>
        </w:tabs>
        <w:rPr>
          <w:color w:val="221F1F"/>
          <w:sz w:val="20"/>
        </w:rPr>
      </w:pPr>
      <w:r>
        <w:rPr>
          <w:color w:val="221F1F"/>
          <w:sz w:val="20"/>
        </w:rPr>
        <w:t xml:space="preserve">               </w:t>
      </w:r>
      <w:r>
        <w:rPr>
          <w:b/>
          <w:color w:val="221F1F"/>
          <w:sz w:val="20"/>
        </w:rPr>
        <w:t xml:space="preserve">   </w:t>
      </w:r>
      <w:r w:rsidRPr="00605B94">
        <w:rPr>
          <w:b/>
          <w:color w:val="221F1F"/>
          <w:sz w:val="20"/>
        </w:rPr>
        <w:t>Изјава о пoвезаним лицима</w:t>
      </w:r>
      <w:r w:rsidRPr="00605B94">
        <w:rPr>
          <w:b/>
          <w:color w:val="221F1F"/>
          <w:spacing w:val="2"/>
          <w:sz w:val="20"/>
        </w:rPr>
        <w:t xml:space="preserve"> </w:t>
      </w:r>
      <w:r w:rsidRPr="00605B94">
        <w:rPr>
          <w:color w:val="221F1F"/>
          <w:sz w:val="20"/>
        </w:rPr>
        <w:t>(</w:t>
      </w:r>
      <w:hyperlink r:id="rId7" w:history="1">
        <w:r w:rsidRPr="00605B94">
          <w:rPr>
            <w:rStyle w:val="Hyperlink"/>
            <w:sz w:val="20"/>
          </w:rPr>
          <w:t>www.garfond.rs</w:t>
        </w:r>
      </w:hyperlink>
      <w:r w:rsidRPr="00605B94">
        <w:rPr>
          <w:color w:val="221F1F"/>
          <w:sz w:val="20"/>
        </w:rPr>
        <w:t>);</w:t>
      </w:r>
    </w:p>
    <w:p w:rsidR="00605B94" w:rsidRPr="00605B94" w:rsidRDefault="00BD7A51" w:rsidP="00605B94">
      <w:pPr>
        <w:pStyle w:val="ListParagraph"/>
        <w:numPr>
          <w:ilvl w:val="0"/>
          <w:numId w:val="1"/>
        </w:numPr>
        <w:tabs>
          <w:tab w:val="left" w:pos="898"/>
        </w:tabs>
        <w:ind w:left="897" w:right="8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963295</wp:posOffset>
                </wp:positionH>
                <wp:positionV relativeFrom="paragraph">
                  <wp:posOffset>88900</wp:posOffset>
                </wp:positionV>
                <wp:extent cx="39370" cy="7620"/>
                <wp:effectExtent l="1270" t="3175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75.85pt;margin-top:7pt;width:3.1pt;height: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" fillcolor="black" stroked="f">
                <w10:wrap anchorx="page"/>
              </v:rect>
            </w:pict>
          </mc:Fallback>
        </mc:AlternateContent>
      </w:r>
      <w:r w:rsidR="00605B94" w:rsidRPr="00605B94">
        <w:rPr>
          <w:color w:val="221F1F"/>
          <w:sz w:val="20"/>
        </w:rPr>
        <w:t xml:space="preserve">Потписана и оверена </w:t>
      </w:r>
      <w:r w:rsidR="00605B94" w:rsidRPr="00605B94">
        <w:rPr>
          <w:b/>
          <w:color w:val="221F1F"/>
          <w:sz w:val="20"/>
        </w:rPr>
        <w:t>сагласност за повлачење извештаја Кредитног</w:t>
      </w:r>
      <w:r w:rsidR="00605B94" w:rsidRPr="00605B94">
        <w:rPr>
          <w:b/>
          <w:color w:val="221F1F"/>
          <w:spacing w:val="10"/>
          <w:sz w:val="20"/>
        </w:rPr>
        <w:t xml:space="preserve"> </w:t>
      </w:r>
      <w:r w:rsidR="00605B94" w:rsidRPr="00605B94">
        <w:rPr>
          <w:b/>
          <w:color w:val="221F1F"/>
          <w:sz w:val="20"/>
        </w:rPr>
        <w:t>бироа</w:t>
      </w:r>
    </w:p>
    <w:p w:rsidR="00BD7A51" w:rsidRDefault="00BD7A51" w:rsidP="00BD7A51">
      <w:pPr>
        <w:pStyle w:val="ListParagraph"/>
        <w:numPr>
          <w:ilvl w:val="0"/>
          <w:numId w:val="1"/>
        </w:numPr>
        <w:tabs>
          <w:tab w:val="left" w:pos="910"/>
        </w:tabs>
        <w:spacing w:before="38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Потврду Пореске управе </w:t>
      </w:r>
      <w:r>
        <w:rPr>
          <w:color w:val="221F1F"/>
          <w:sz w:val="20"/>
        </w:rPr>
        <w:t>да су измирене све пореске обавезе до дана подношења</w:t>
      </w:r>
      <w:r>
        <w:rPr>
          <w:color w:val="221F1F"/>
          <w:spacing w:val="25"/>
          <w:sz w:val="20"/>
        </w:rPr>
        <w:t xml:space="preserve"> </w:t>
      </w:r>
      <w:r>
        <w:rPr>
          <w:color w:val="221F1F"/>
          <w:sz w:val="20"/>
        </w:rPr>
        <w:t>Захтева;</w:t>
      </w:r>
    </w:p>
    <w:p w:rsidR="00BD7A51" w:rsidRDefault="00BD7A51" w:rsidP="00BD7A51">
      <w:pPr>
        <w:pStyle w:val="ListParagraph"/>
        <w:numPr>
          <w:ilvl w:val="0"/>
          <w:numId w:val="1"/>
        </w:numPr>
        <w:tabs>
          <w:tab w:val="left" w:pos="910"/>
        </w:tabs>
        <w:spacing w:before="37" w:line="268" w:lineRule="auto"/>
        <w:ind w:right="829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Фотокопије личних карата </w:t>
      </w:r>
      <w:r>
        <w:rPr>
          <w:color w:val="221F1F"/>
          <w:sz w:val="20"/>
        </w:rPr>
        <w:t>подносиоца Захтева и чланова домаћинства (обе стране) или чиповани изводи личне</w:t>
      </w:r>
      <w:r>
        <w:rPr>
          <w:color w:val="221F1F"/>
          <w:spacing w:val="-20"/>
          <w:sz w:val="20"/>
        </w:rPr>
        <w:t xml:space="preserve"> </w:t>
      </w:r>
      <w:r>
        <w:rPr>
          <w:color w:val="221F1F"/>
          <w:sz w:val="20"/>
        </w:rPr>
        <w:t>карте;</w:t>
      </w:r>
    </w:p>
    <w:p w:rsidR="00BD7A51" w:rsidRDefault="00BD7A51" w:rsidP="00BD7A51">
      <w:pPr>
        <w:pStyle w:val="ListParagraph"/>
        <w:numPr>
          <w:ilvl w:val="0"/>
          <w:numId w:val="1"/>
        </w:numPr>
        <w:tabs>
          <w:tab w:val="left" w:pos="910"/>
        </w:tabs>
        <w:spacing w:before="2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Потврда о приходима </w:t>
      </w:r>
      <w:r>
        <w:rPr>
          <w:color w:val="221F1F"/>
          <w:sz w:val="20"/>
        </w:rPr>
        <w:t>чланова породичног</w:t>
      </w:r>
      <w:r>
        <w:rPr>
          <w:color w:val="221F1F"/>
          <w:spacing w:val="6"/>
          <w:sz w:val="20"/>
        </w:rPr>
        <w:t xml:space="preserve"> </w:t>
      </w:r>
      <w:r>
        <w:rPr>
          <w:color w:val="221F1F"/>
          <w:sz w:val="20"/>
        </w:rPr>
        <w:t>домаћинства;</w:t>
      </w:r>
    </w:p>
    <w:p w:rsidR="00BD7A51" w:rsidRDefault="00BD7A51" w:rsidP="00BD7A51">
      <w:pPr>
        <w:pStyle w:val="ListParagraph"/>
        <w:numPr>
          <w:ilvl w:val="0"/>
          <w:numId w:val="1"/>
        </w:numPr>
        <w:tabs>
          <w:tab w:val="left" w:pos="910"/>
        </w:tabs>
        <w:spacing w:before="1" w:line="268" w:lineRule="auto"/>
        <w:ind w:right="825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Потврде пословних банака </w:t>
      </w:r>
      <w:r>
        <w:rPr>
          <w:color w:val="221F1F"/>
          <w:sz w:val="20"/>
        </w:rPr>
        <w:t>о износу промета и просека динарских и девизних рачуна за претходне две године и за текућу годину до дана подношења Захтева или изводи са</w:t>
      </w:r>
      <w:r>
        <w:rPr>
          <w:color w:val="221F1F"/>
          <w:spacing w:val="32"/>
          <w:sz w:val="20"/>
        </w:rPr>
        <w:t xml:space="preserve"> </w:t>
      </w:r>
      <w:r>
        <w:rPr>
          <w:color w:val="221F1F"/>
          <w:sz w:val="20"/>
        </w:rPr>
        <w:t>рачуна;</w:t>
      </w:r>
    </w:p>
    <w:p w:rsidR="00BD7A51" w:rsidRDefault="00BD7A51" w:rsidP="00BD7A51">
      <w:pPr>
        <w:pStyle w:val="ListParagraph"/>
        <w:numPr>
          <w:ilvl w:val="0"/>
          <w:numId w:val="1"/>
        </w:numPr>
        <w:tabs>
          <w:tab w:val="left" w:pos="910"/>
        </w:tabs>
        <w:spacing w:before="3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Последња три рачуна ЕПСа </w:t>
      </w:r>
      <w:r>
        <w:rPr>
          <w:color w:val="221F1F"/>
          <w:sz w:val="20"/>
        </w:rPr>
        <w:t>и доказ о измирењу</w:t>
      </w:r>
      <w:r>
        <w:rPr>
          <w:color w:val="221F1F"/>
          <w:spacing w:val="18"/>
          <w:sz w:val="20"/>
        </w:rPr>
        <w:t xml:space="preserve"> </w:t>
      </w:r>
      <w:r>
        <w:rPr>
          <w:color w:val="221F1F"/>
          <w:sz w:val="20"/>
        </w:rPr>
        <w:t>истих;</w:t>
      </w:r>
    </w:p>
    <w:p w:rsidR="00BD7A51" w:rsidRPr="00605B94" w:rsidRDefault="00BD7A51" w:rsidP="00605B94">
      <w:pPr>
        <w:pStyle w:val="ListParagraph"/>
        <w:tabs>
          <w:tab w:val="left" w:pos="910"/>
        </w:tabs>
        <w:spacing w:before="70"/>
        <w:ind w:firstLine="0"/>
        <w:rPr>
          <w:color w:val="221F1F"/>
          <w:sz w:val="20"/>
        </w:rPr>
      </w:pPr>
    </w:p>
    <w:p w:rsidR="00BD7A51" w:rsidRDefault="00BD7A51" w:rsidP="00BD7A51">
      <w:pPr>
        <w:pStyle w:val="BodyText"/>
        <w:rPr>
          <w:rFonts w:ascii="Calibri"/>
          <w:sz w:val="26"/>
        </w:rPr>
      </w:pPr>
    </w:p>
    <w:p w:rsidR="00BD7A51" w:rsidRDefault="00BD7A51" w:rsidP="00BD7A51">
      <w:pPr>
        <w:pStyle w:val="Heading3"/>
        <w:tabs>
          <w:tab w:val="left" w:pos="1031"/>
          <w:tab w:val="left" w:pos="3121"/>
          <w:tab w:val="left" w:pos="3471"/>
          <w:tab w:val="left" w:pos="4213"/>
          <w:tab w:val="left" w:pos="5657"/>
          <w:tab w:val="left" w:pos="7349"/>
          <w:tab w:val="left" w:pos="7696"/>
          <w:tab w:val="left" w:pos="8761"/>
        </w:tabs>
        <w:ind w:left="909" w:right="828" w:hanging="305"/>
        <w:rPr>
          <w:lang w:val="sr-Cyrl-RS"/>
        </w:rPr>
      </w:pPr>
      <w:r>
        <w:t>В)</w:t>
      </w:r>
      <w:r>
        <w:tab/>
      </w:r>
      <w:r>
        <w:tab/>
        <w:t>ДОКУМЕНТАЦИЈА</w:t>
      </w:r>
      <w:r>
        <w:tab/>
        <w:t>У</w:t>
      </w:r>
      <w:r>
        <w:tab/>
        <w:t>ВЕЗИ</w:t>
      </w:r>
      <w:r>
        <w:tab/>
        <w:t>ОДОБРЕЊА</w:t>
      </w:r>
      <w:r>
        <w:tab/>
        <w:t>ИНВЕСТИЦИЈЕ</w:t>
      </w:r>
      <w:r>
        <w:tab/>
        <w:t>У</w:t>
      </w:r>
      <w:r>
        <w:tab/>
        <w:t>ОКВИРУ</w:t>
      </w:r>
      <w:r>
        <w:tab/>
        <w:t>ИПАРДА ПОДСТИЦАЈА ЗА СВЕ ПОДНОСИОЦЕ ЗАХТЕВА</w:t>
      </w:r>
    </w:p>
    <w:p w:rsidR="00A97C7A" w:rsidRPr="00A97C7A" w:rsidRDefault="00A97C7A" w:rsidP="00BD7A51">
      <w:pPr>
        <w:pStyle w:val="Heading3"/>
        <w:tabs>
          <w:tab w:val="left" w:pos="1031"/>
          <w:tab w:val="left" w:pos="3121"/>
          <w:tab w:val="left" w:pos="3471"/>
          <w:tab w:val="left" w:pos="4213"/>
          <w:tab w:val="left" w:pos="5657"/>
          <w:tab w:val="left" w:pos="7349"/>
          <w:tab w:val="left" w:pos="7696"/>
          <w:tab w:val="left" w:pos="8761"/>
        </w:tabs>
        <w:ind w:left="909" w:right="828" w:hanging="305"/>
        <w:rPr>
          <w:lang w:val="sr-Cyrl-RS"/>
        </w:rPr>
      </w:pPr>
    </w:p>
    <w:p w:rsidR="00BD7A51" w:rsidRDefault="00BD7A51" w:rsidP="00BD7A51">
      <w:pPr>
        <w:pStyle w:val="ListParagraph"/>
        <w:numPr>
          <w:ilvl w:val="0"/>
          <w:numId w:val="1"/>
        </w:numPr>
        <w:tabs>
          <w:tab w:val="left" w:pos="905"/>
        </w:tabs>
        <w:spacing w:before="36"/>
        <w:ind w:right="829"/>
        <w:rPr>
          <w:sz w:val="24"/>
        </w:rPr>
      </w:pPr>
      <w:r>
        <w:rPr>
          <w:sz w:val="20"/>
        </w:rPr>
        <w:t>Копија поднетог захтева за одобрење пројекта уз оверени документ издат од Управе за аграрна плаћања о пријему</w:t>
      </w:r>
      <w:r>
        <w:rPr>
          <w:spacing w:val="-1"/>
          <w:sz w:val="20"/>
        </w:rPr>
        <w:t xml:space="preserve"> </w:t>
      </w:r>
      <w:r>
        <w:rPr>
          <w:sz w:val="20"/>
        </w:rPr>
        <w:t>документације</w:t>
      </w:r>
    </w:p>
    <w:p w:rsidR="00BD7A51" w:rsidRDefault="00BD7A51" w:rsidP="00BD7A51">
      <w:pPr>
        <w:pStyle w:val="ListParagraph"/>
        <w:numPr>
          <w:ilvl w:val="0"/>
          <w:numId w:val="1"/>
        </w:numPr>
        <w:tabs>
          <w:tab w:val="left" w:pos="883"/>
        </w:tabs>
        <w:spacing w:before="37"/>
        <w:ind w:left="882" w:hanging="333"/>
        <w:rPr>
          <w:sz w:val="20"/>
        </w:rPr>
      </w:pPr>
      <w:r>
        <w:rPr>
          <w:sz w:val="20"/>
        </w:rPr>
        <w:t>Пословни план у складу са методологијом која је саставни део Правилника о ИПАРД</w:t>
      </w:r>
      <w:r>
        <w:rPr>
          <w:spacing w:val="-15"/>
          <w:sz w:val="20"/>
        </w:rPr>
        <w:t xml:space="preserve"> </w:t>
      </w:r>
      <w:r>
        <w:rPr>
          <w:sz w:val="20"/>
        </w:rPr>
        <w:t>подстицајима</w:t>
      </w:r>
    </w:p>
    <w:p w:rsidR="00BD7A51" w:rsidRDefault="00BD7A51" w:rsidP="00BD7A51">
      <w:pPr>
        <w:pStyle w:val="ListParagraph"/>
        <w:numPr>
          <w:ilvl w:val="0"/>
          <w:numId w:val="1"/>
        </w:numPr>
        <w:tabs>
          <w:tab w:val="left" w:pos="1097"/>
        </w:tabs>
        <w:spacing w:before="34"/>
        <w:ind w:right="832"/>
        <w:rPr>
          <w:sz w:val="20"/>
        </w:rPr>
      </w:pPr>
      <w:r>
        <w:rPr>
          <w:sz w:val="20"/>
        </w:rPr>
        <w:t>Понуде за за набавку инвестиције, односно прихватљиве трошкове у складу са Правилником о ИПАРД</w:t>
      </w:r>
      <w:r>
        <w:rPr>
          <w:spacing w:val="-3"/>
          <w:sz w:val="20"/>
        </w:rPr>
        <w:t xml:space="preserve"> </w:t>
      </w:r>
      <w:r>
        <w:rPr>
          <w:sz w:val="20"/>
        </w:rPr>
        <w:t>подстицајима</w:t>
      </w:r>
    </w:p>
    <w:p w:rsidR="00BD7A51" w:rsidRDefault="00BD7A51" w:rsidP="00BD7A51">
      <w:pPr>
        <w:pStyle w:val="ListParagraph"/>
        <w:numPr>
          <w:ilvl w:val="0"/>
          <w:numId w:val="1"/>
        </w:numPr>
        <w:tabs>
          <w:tab w:val="left" w:pos="883"/>
        </w:tabs>
        <w:spacing w:before="37"/>
        <w:ind w:left="882" w:hanging="333"/>
        <w:rPr>
          <w:sz w:val="20"/>
        </w:rPr>
      </w:pPr>
      <w:r>
        <w:rPr>
          <w:sz w:val="20"/>
        </w:rPr>
        <w:t>Решење о одобравању пројекта – пре закључења</w:t>
      </w:r>
      <w:r>
        <w:rPr>
          <w:spacing w:val="-1"/>
          <w:sz w:val="20"/>
        </w:rPr>
        <w:t xml:space="preserve"> </w:t>
      </w:r>
      <w:r>
        <w:rPr>
          <w:sz w:val="20"/>
        </w:rPr>
        <w:t>уговора</w:t>
      </w:r>
    </w:p>
    <w:p w:rsidR="00BD7A51" w:rsidRDefault="00BD7A51" w:rsidP="00BD7A51">
      <w:pPr>
        <w:pStyle w:val="ListParagraph"/>
        <w:numPr>
          <w:ilvl w:val="0"/>
          <w:numId w:val="1"/>
        </w:numPr>
        <w:tabs>
          <w:tab w:val="left" w:pos="883"/>
        </w:tabs>
        <w:spacing w:before="37"/>
        <w:ind w:left="882" w:hanging="333"/>
        <w:rPr>
          <w:sz w:val="20"/>
        </w:rPr>
      </w:pPr>
      <w:r>
        <w:rPr>
          <w:sz w:val="20"/>
        </w:rPr>
        <w:t>Решење о исплати ИПАРД подстицаја – након добијања</w:t>
      </w:r>
      <w:r>
        <w:rPr>
          <w:spacing w:val="-3"/>
          <w:sz w:val="20"/>
        </w:rPr>
        <w:t xml:space="preserve"> </w:t>
      </w:r>
      <w:r>
        <w:rPr>
          <w:sz w:val="20"/>
        </w:rPr>
        <w:t>истог</w:t>
      </w:r>
    </w:p>
    <w:p w:rsidR="00BD7A51" w:rsidRDefault="00BD7A51" w:rsidP="00BD7A51">
      <w:pPr>
        <w:widowControl/>
        <w:autoSpaceDE/>
        <w:autoSpaceDN/>
        <w:rPr>
          <w:sz w:val="20"/>
          <w:lang w:val="sr-Cyrl-RS"/>
        </w:rPr>
      </w:pPr>
    </w:p>
    <w:p w:rsidR="00A97C7A" w:rsidRDefault="00A97C7A" w:rsidP="00BD7A51">
      <w:pPr>
        <w:widowControl/>
        <w:autoSpaceDE/>
        <w:autoSpaceDN/>
        <w:rPr>
          <w:sz w:val="20"/>
          <w:lang w:val="sr-Cyrl-RS"/>
        </w:rPr>
      </w:pPr>
    </w:p>
    <w:p w:rsidR="00A97C7A" w:rsidRDefault="00A97C7A" w:rsidP="00BD7A51">
      <w:pPr>
        <w:widowControl/>
        <w:autoSpaceDE/>
        <w:autoSpaceDN/>
        <w:rPr>
          <w:sz w:val="20"/>
          <w:lang w:val="sr-Cyrl-RS"/>
        </w:rPr>
      </w:pPr>
    </w:p>
    <w:p w:rsidR="00A97C7A" w:rsidRDefault="00A97C7A" w:rsidP="00A97C7A">
      <w:pPr>
        <w:spacing w:before="1"/>
        <w:ind w:left="537" w:right="85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Фонд и Банка могу тражити и додатну документацију ако процене да је то неопходно у процесу одлучивања.</w:t>
      </w:r>
    </w:p>
    <w:p w:rsidR="00A97C7A" w:rsidRPr="00A97C7A" w:rsidRDefault="00A97C7A" w:rsidP="00BD7A51">
      <w:pPr>
        <w:widowControl/>
        <w:autoSpaceDE/>
        <w:autoSpaceDN/>
        <w:rPr>
          <w:sz w:val="20"/>
          <w:lang w:val="sr-Cyrl-RS"/>
        </w:rPr>
        <w:sectPr w:rsidR="00A97C7A" w:rsidRPr="00A97C7A">
          <w:pgSz w:w="12240" w:h="15840"/>
          <w:pgMar w:top="1500" w:right="780" w:bottom="280" w:left="980" w:header="0" w:footer="0" w:gutter="0"/>
          <w:cols w:space="720"/>
        </w:sectPr>
      </w:pPr>
      <w:bookmarkStart w:id="0" w:name="_GoBack"/>
      <w:bookmarkEnd w:id="0"/>
    </w:p>
    <w:p w:rsidR="00BD7A51" w:rsidRDefault="00BD7A51" w:rsidP="00BD7A51">
      <w:pPr>
        <w:pStyle w:val="Heading1"/>
        <w:spacing w:before="17"/>
      </w:pPr>
      <w:r>
        <w:lastRenderedPageBreak/>
        <w:t>НЕОПХОДНА ДОКУМЕНТАЦИЈА АПЛИКАНАТА</w:t>
      </w:r>
    </w:p>
    <w:p w:rsidR="00BD7A51" w:rsidRDefault="00BD7A51" w:rsidP="00BD7A51">
      <w:pPr>
        <w:pStyle w:val="BodyText"/>
        <w:rPr>
          <w:rFonts w:ascii="Calibri"/>
          <w:b/>
          <w:sz w:val="28"/>
        </w:rPr>
      </w:pPr>
    </w:p>
    <w:p w:rsidR="00BD7A51" w:rsidRDefault="00BD7A51" w:rsidP="00BD7A51">
      <w:pPr>
        <w:pStyle w:val="Heading2"/>
        <w:ind w:left="128"/>
      </w:pPr>
      <w:r>
        <w:rPr>
          <w:color w:val="221F1F"/>
        </w:rPr>
        <w:t>ПРИВРЕДНА ДРУШТВА, ПРЕДУЗЕТНИЦИ И ЗЕМЉОРАДНИЧКЕ ЗАДРУГЕ</w:t>
      </w:r>
    </w:p>
    <w:p w:rsidR="00BD7A51" w:rsidRDefault="00BD7A51" w:rsidP="00BD7A51">
      <w:pPr>
        <w:pStyle w:val="BodyText"/>
        <w:spacing w:before="11"/>
        <w:rPr>
          <w:rFonts w:ascii="Calibri"/>
          <w:b/>
          <w:sz w:val="23"/>
        </w:rPr>
      </w:pPr>
    </w:p>
    <w:p w:rsidR="00BD7A51" w:rsidRDefault="00BD7A51" w:rsidP="00BD7A51">
      <w:pPr>
        <w:pStyle w:val="Heading3"/>
      </w:pPr>
      <w:r>
        <w:rPr>
          <w:color w:val="221F1F"/>
        </w:rPr>
        <w:t>А) СТАТУСНА</w:t>
      </w:r>
      <w:r>
        <w:rPr>
          <w:color w:val="221F1F"/>
          <w:spacing w:val="50"/>
        </w:rPr>
        <w:t xml:space="preserve"> </w:t>
      </w:r>
      <w:r>
        <w:rPr>
          <w:color w:val="221F1F"/>
        </w:rPr>
        <w:t>ДОКУМЕНТАЦИЈА</w:t>
      </w:r>
    </w:p>
    <w:p w:rsidR="00BD7A51" w:rsidRDefault="00BD7A51" w:rsidP="00BD7A51">
      <w:pPr>
        <w:pStyle w:val="BodyText"/>
        <w:spacing w:before="3"/>
        <w:rPr>
          <w:rFonts w:ascii="Calibri"/>
          <w:b/>
          <w:sz w:val="27"/>
        </w:rPr>
      </w:pPr>
    </w:p>
    <w:p w:rsidR="00BD7A51" w:rsidRDefault="00BD7A51" w:rsidP="00BD7A51">
      <w:pPr>
        <w:pStyle w:val="ListParagraph"/>
        <w:numPr>
          <w:ilvl w:val="0"/>
          <w:numId w:val="1"/>
        </w:numPr>
        <w:tabs>
          <w:tab w:val="left" w:pos="910"/>
        </w:tabs>
        <w:rPr>
          <w:color w:val="221F1F"/>
          <w:sz w:val="20"/>
        </w:rPr>
      </w:pPr>
      <w:r>
        <w:rPr>
          <w:b/>
          <w:color w:val="221F1F"/>
          <w:sz w:val="20"/>
        </w:rPr>
        <w:t>Фотокопија акта о оснивању и</w:t>
      </w:r>
      <w:r>
        <w:rPr>
          <w:b/>
          <w:color w:val="221F1F"/>
          <w:spacing w:val="3"/>
          <w:sz w:val="20"/>
        </w:rPr>
        <w:t xml:space="preserve"> </w:t>
      </w:r>
      <w:r>
        <w:rPr>
          <w:b/>
          <w:color w:val="221F1F"/>
          <w:sz w:val="20"/>
        </w:rPr>
        <w:t>Статута</w:t>
      </w:r>
      <w:r>
        <w:rPr>
          <w:color w:val="221F1F"/>
          <w:sz w:val="20"/>
        </w:rPr>
        <w:t>;</w:t>
      </w:r>
    </w:p>
    <w:p w:rsidR="00BD7A51" w:rsidRDefault="00BD7A51" w:rsidP="00BD7A51">
      <w:pPr>
        <w:pStyle w:val="ListParagraph"/>
        <w:numPr>
          <w:ilvl w:val="0"/>
          <w:numId w:val="1"/>
        </w:numPr>
        <w:tabs>
          <w:tab w:val="left" w:pos="910"/>
        </w:tabs>
        <w:spacing w:before="37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Решења о регистрацији </w:t>
      </w:r>
      <w:r>
        <w:rPr>
          <w:color w:val="221F1F"/>
          <w:sz w:val="20"/>
        </w:rPr>
        <w:t>привредног субјеката, Агенције за привредне</w:t>
      </w:r>
      <w:r>
        <w:rPr>
          <w:color w:val="221F1F"/>
          <w:spacing w:val="11"/>
          <w:sz w:val="20"/>
        </w:rPr>
        <w:t xml:space="preserve"> </w:t>
      </w:r>
      <w:r>
        <w:rPr>
          <w:color w:val="221F1F"/>
          <w:sz w:val="20"/>
        </w:rPr>
        <w:t>регистре;</w:t>
      </w:r>
    </w:p>
    <w:p w:rsidR="00BD7A51" w:rsidRDefault="00BD7A51" w:rsidP="00BD7A51">
      <w:pPr>
        <w:pStyle w:val="ListParagraph"/>
        <w:numPr>
          <w:ilvl w:val="0"/>
          <w:numId w:val="1"/>
        </w:numPr>
        <w:tabs>
          <w:tab w:val="left" w:pos="910"/>
        </w:tabs>
        <w:spacing w:before="37" w:line="271" w:lineRule="auto"/>
        <w:ind w:right="830"/>
        <w:rPr>
          <w:color w:val="221F1F"/>
          <w:sz w:val="20"/>
        </w:rPr>
      </w:pPr>
      <w:r>
        <w:rPr>
          <w:b/>
          <w:color w:val="221F1F"/>
          <w:sz w:val="20"/>
        </w:rPr>
        <w:t xml:space="preserve">Оверен потпис лица овлашћених за заступање </w:t>
      </w:r>
      <w:r>
        <w:rPr>
          <w:color w:val="221F1F"/>
          <w:sz w:val="20"/>
        </w:rPr>
        <w:t>(ОП образац) и фотокопија Одлуке о именовању  лица овлашћених за</w:t>
      </w:r>
      <w:r>
        <w:rPr>
          <w:color w:val="221F1F"/>
          <w:spacing w:val="-16"/>
          <w:sz w:val="20"/>
        </w:rPr>
        <w:t xml:space="preserve"> </w:t>
      </w:r>
      <w:r>
        <w:rPr>
          <w:color w:val="221F1F"/>
          <w:sz w:val="20"/>
        </w:rPr>
        <w:t>заступање;</w:t>
      </w:r>
    </w:p>
    <w:p w:rsidR="00BD7A51" w:rsidRDefault="00BD7A51" w:rsidP="00BD7A51">
      <w:pPr>
        <w:pStyle w:val="ListParagraph"/>
        <w:numPr>
          <w:ilvl w:val="0"/>
          <w:numId w:val="1"/>
        </w:numPr>
        <w:tabs>
          <w:tab w:val="left" w:pos="910"/>
        </w:tabs>
        <w:spacing w:line="271" w:lineRule="auto"/>
        <w:ind w:right="828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картона депонованих потписа текућих рачуна банака </w:t>
      </w:r>
      <w:r>
        <w:rPr>
          <w:color w:val="221F1F"/>
          <w:sz w:val="20"/>
        </w:rPr>
        <w:t>(за банке код којих има отворене текуће</w:t>
      </w:r>
      <w:r>
        <w:rPr>
          <w:color w:val="221F1F"/>
          <w:spacing w:val="30"/>
          <w:sz w:val="20"/>
        </w:rPr>
        <w:t xml:space="preserve"> </w:t>
      </w:r>
      <w:r>
        <w:rPr>
          <w:color w:val="221F1F"/>
          <w:sz w:val="20"/>
        </w:rPr>
        <w:t>рачуне);</w:t>
      </w:r>
    </w:p>
    <w:p w:rsidR="00BD7A51" w:rsidRDefault="00BD7A51" w:rsidP="00BD7A51">
      <w:pPr>
        <w:pStyle w:val="ListParagraph"/>
        <w:numPr>
          <w:ilvl w:val="0"/>
          <w:numId w:val="1"/>
        </w:numPr>
        <w:tabs>
          <w:tab w:val="left" w:pos="910"/>
        </w:tabs>
        <w:ind w:right="827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Извода из пореске евиденције са пореским бројем </w:t>
      </w:r>
      <w:r>
        <w:rPr>
          <w:color w:val="221F1F"/>
          <w:spacing w:val="-3"/>
          <w:sz w:val="20"/>
        </w:rPr>
        <w:t xml:space="preserve">(ПИБ), </w:t>
      </w:r>
      <w:r>
        <w:rPr>
          <w:color w:val="221F1F"/>
          <w:sz w:val="20"/>
        </w:rPr>
        <w:t>уколико ПИБ није садржан у Решењу o регистрацији привредног субјеката, Агенције за привредне</w:t>
      </w:r>
      <w:r>
        <w:rPr>
          <w:color w:val="221F1F"/>
          <w:spacing w:val="13"/>
          <w:sz w:val="20"/>
        </w:rPr>
        <w:t xml:space="preserve"> </w:t>
      </w:r>
      <w:r>
        <w:rPr>
          <w:color w:val="221F1F"/>
          <w:sz w:val="20"/>
        </w:rPr>
        <w:t>регистре;</w:t>
      </w:r>
    </w:p>
    <w:p w:rsidR="00BD7A51" w:rsidRDefault="00BD7A51" w:rsidP="00BD7A51">
      <w:pPr>
        <w:pStyle w:val="ListParagraph"/>
        <w:numPr>
          <w:ilvl w:val="0"/>
          <w:numId w:val="1"/>
        </w:numPr>
        <w:tabs>
          <w:tab w:val="left" w:pos="910"/>
        </w:tabs>
        <w:spacing w:before="33"/>
        <w:rPr>
          <w:color w:val="221F1F"/>
          <w:sz w:val="20"/>
        </w:rPr>
      </w:pPr>
      <w:r>
        <w:rPr>
          <w:b/>
          <w:color w:val="221F1F"/>
          <w:sz w:val="20"/>
        </w:rPr>
        <w:t>Фотокопија Одлуке о разврставању предузећа по</w:t>
      </w:r>
      <w:r>
        <w:rPr>
          <w:b/>
          <w:color w:val="221F1F"/>
          <w:spacing w:val="8"/>
          <w:sz w:val="20"/>
        </w:rPr>
        <w:t xml:space="preserve"> </w:t>
      </w:r>
      <w:r>
        <w:rPr>
          <w:b/>
          <w:color w:val="221F1F"/>
          <w:sz w:val="20"/>
        </w:rPr>
        <w:t>величини</w:t>
      </w:r>
      <w:r>
        <w:rPr>
          <w:color w:val="221F1F"/>
          <w:sz w:val="20"/>
        </w:rPr>
        <w:t>;</w:t>
      </w:r>
    </w:p>
    <w:p w:rsidR="00BD7A51" w:rsidRDefault="00BD7A51" w:rsidP="00BD7A51">
      <w:pPr>
        <w:pStyle w:val="ListParagraph"/>
        <w:numPr>
          <w:ilvl w:val="0"/>
          <w:numId w:val="1"/>
        </w:numPr>
        <w:tabs>
          <w:tab w:val="left" w:pos="910"/>
        </w:tabs>
        <w:spacing w:before="37"/>
        <w:rPr>
          <w:color w:val="221F1F"/>
          <w:sz w:val="20"/>
        </w:rPr>
      </w:pPr>
      <w:r>
        <w:rPr>
          <w:b/>
          <w:color w:val="221F1F"/>
          <w:sz w:val="20"/>
        </w:rPr>
        <w:t>Фотокопија извода из Регистра пољопривредних газдинства</w:t>
      </w:r>
      <w:r>
        <w:rPr>
          <w:color w:val="221F1F"/>
          <w:sz w:val="20"/>
        </w:rPr>
        <w:t>(уколико је регистровано</w:t>
      </w:r>
      <w:r>
        <w:rPr>
          <w:color w:val="221F1F"/>
          <w:spacing w:val="15"/>
          <w:sz w:val="20"/>
        </w:rPr>
        <w:t xml:space="preserve"> </w:t>
      </w:r>
      <w:r>
        <w:rPr>
          <w:color w:val="221F1F"/>
          <w:sz w:val="20"/>
        </w:rPr>
        <w:t>газдинство);</w:t>
      </w:r>
    </w:p>
    <w:p w:rsidR="00BD7A51" w:rsidRPr="00605B94" w:rsidRDefault="00BD7A51" w:rsidP="00605B94">
      <w:pPr>
        <w:tabs>
          <w:tab w:val="left" w:pos="910"/>
        </w:tabs>
        <w:spacing w:before="36"/>
        <w:ind w:left="549"/>
        <w:rPr>
          <w:color w:val="221F1F"/>
          <w:sz w:val="20"/>
        </w:rPr>
      </w:pPr>
    </w:p>
    <w:p w:rsidR="00BD7A51" w:rsidRDefault="00BD7A51" w:rsidP="00BD7A51">
      <w:pPr>
        <w:pStyle w:val="BodyText"/>
        <w:spacing w:before="10"/>
        <w:rPr>
          <w:rFonts w:ascii="Calibri"/>
          <w:sz w:val="29"/>
        </w:rPr>
      </w:pPr>
    </w:p>
    <w:p w:rsidR="00BD7A51" w:rsidRDefault="00BD7A51" w:rsidP="00BD7A51">
      <w:pPr>
        <w:pStyle w:val="Heading3"/>
      </w:pPr>
      <w:r>
        <w:rPr>
          <w:color w:val="221F1F"/>
        </w:rPr>
        <w:t>Б) ОСТАЛА ДОКУМЕНТАЦИЈА</w:t>
      </w:r>
    </w:p>
    <w:p w:rsidR="00BD7A51" w:rsidRDefault="00BD7A51" w:rsidP="00BD7A51">
      <w:pPr>
        <w:pStyle w:val="BodyText"/>
        <w:spacing w:before="10"/>
        <w:rPr>
          <w:rFonts w:ascii="Calibri"/>
          <w:b/>
          <w:sz w:val="26"/>
        </w:rPr>
      </w:pPr>
    </w:p>
    <w:p w:rsidR="00BD7A51" w:rsidRDefault="00605B94" w:rsidP="00BD7A51">
      <w:pPr>
        <w:pStyle w:val="ListParagraph"/>
        <w:numPr>
          <w:ilvl w:val="0"/>
          <w:numId w:val="1"/>
        </w:numPr>
        <w:tabs>
          <w:tab w:val="left" w:pos="910"/>
        </w:tabs>
        <w:spacing w:before="1" w:line="271" w:lineRule="auto"/>
        <w:ind w:right="829"/>
        <w:rPr>
          <w:color w:val="221F1F"/>
          <w:sz w:val="20"/>
        </w:rPr>
      </w:pPr>
      <w:r w:rsidRPr="00605B94">
        <w:rPr>
          <w:b/>
          <w:sz w:val="20"/>
        </w:rPr>
        <w:t xml:space="preserve">Пријавa на Конкурс </w:t>
      </w:r>
      <w:r w:rsidRPr="00605B94">
        <w:rPr>
          <w:sz w:val="20"/>
        </w:rPr>
        <w:t>Фонда за одобравање гаранције</w:t>
      </w:r>
      <w:r w:rsidRPr="00605B94">
        <w:rPr>
          <w:spacing w:val="7"/>
          <w:sz w:val="20"/>
        </w:rPr>
        <w:t xml:space="preserve"> </w:t>
      </w:r>
      <w:r w:rsidRPr="00605B94">
        <w:rPr>
          <w:color w:val="221F1F"/>
          <w:sz w:val="20"/>
        </w:rPr>
        <w:t>(</w:t>
      </w:r>
      <w:hyperlink r:id="rId8" w:history="1">
        <w:r w:rsidRPr="00605B94">
          <w:rPr>
            <w:rStyle w:val="Hyperlink"/>
            <w:sz w:val="20"/>
          </w:rPr>
          <w:t>www.garfond.rs</w:t>
        </w:r>
      </w:hyperlink>
      <w:r w:rsidRPr="00605B94">
        <w:rPr>
          <w:color w:val="221F1F"/>
          <w:sz w:val="20"/>
        </w:rPr>
        <w:t>);</w:t>
      </w:r>
    </w:p>
    <w:p w:rsidR="00A97C7A" w:rsidRDefault="00A97C7A" w:rsidP="00A97C7A">
      <w:pPr>
        <w:pStyle w:val="ListParagraph"/>
        <w:numPr>
          <w:ilvl w:val="0"/>
          <w:numId w:val="1"/>
        </w:numPr>
        <w:tabs>
          <w:tab w:val="left" w:pos="910"/>
        </w:tabs>
        <w:spacing w:before="3"/>
        <w:rPr>
          <w:b/>
          <w:color w:val="221F1F"/>
          <w:sz w:val="20"/>
        </w:rPr>
      </w:pPr>
      <w:r>
        <w:rPr>
          <w:color w:val="221F1F"/>
          <w:sz w:val="20"/>
        </w:rPr>
        <w:t xml:space="preserve">Потписана и оверена </w:t>
      </w:r>
      <w:r>
        <w:rPr>
          <w:b/>
          <w:color w:val="221F1F"/>
          <w:sz w:val="20"/>
        </w:rPr>
        <w:t>сагласност за повлачење извештаја Кредитног</w:t>
      </w:r>
      <w:r>
        <w:rPr>
          <w:b/>
          <w:color w:val="221F1F"/>
          <w:spacing w:val="10"/>
          <w:sz w:val="20"/>
        </w:rPr>
        <w:t xml:space="preserve"> </w:t>
      </w:r>
      <w:r>
        <w:rPr>
          <w:b/>
          <w:color w:val="221F1F"/>
          <w:sz w:val="20"/>
        </w:rPr>
        <w:t>бироа;</w:t>
      </w:r>
    </w:p>
    <w:p w:rsidR="00A97C7A" w:rsidRPr="00A97C7A" w:rsidRDefault="00A97C7A" w:rsidP="00A97C7A">
      <w:pPr>
        <w:pStyle w:val="ListParagraph"/>
        <w:numPr>
          <w:ilvl w:val="0"/>
          <w:numId w:val="1"/>
        </w:numPr>
        <w:tabs>
          <w:tab w:val="left" w:pos="868"/>
          <w:tab w:val="left" w:pos="869"/>
        </w:tabs>
        <w:rPr>
          <w:color w:val="221F1F"/>
          <w:sz w:val="20"/>
        </w:rPr>
      </w:pPr>
      <w:r>
        <w:rPr>
          <w:b/>
          <w:color w:val="221F1F"/>
          <w:sz w:val="20"/>
        </w:rPr>
        <w:t xml:space="preserve"> </w:t>
      </w:r>
      <w:r w:rsidRPr="00A97C7A">
        <w:rPr>
          <w:b/>
          <w:color w:val="221F1F"/>
          <w:sz w:val="20"/>
        </w:rPr>
        <w:t>Изјава о пoвезаним лицима</w:t>
      </w:r>
      <w:r w:rsidRPr="00A97C7A">
        <w:rPr>
          <w:b/>
          <w:color w:val="221F1F"/>
          <w:spacing w:val="2"/>
          <w:sz w:val="20"/>
        </w:rPr>
        <w:t xml:space="preserve"> </w:t>
      </w:r>
      <w:r w:rsidRPr="00A97C7A">
        <w:rPr>
          <w:color w:val="221F1F"/>
          <w:sz w:val="20"/>
        </w:rPr>
        <w:t>(</w:t>
      </w:r>
      <w:hyperlink r:id="rId9" w:history="1">
        <w:r w:rsidRPr="00A97C7A">
          <w:rPr>
            <w:rStyle w:val="Hyperlink"/>
            <w:sz w:val="20"/>
          </w:rPr>
          <w:t>www.garfond.rs</w:t>
        </w:r>
      </w:hyperlink>
      <w:r w:rsidRPr="00A97C7A">
        <w:rPr>
          <w:color w:val="221F1F"/>
          <w:sz w:val="20"/>
        </w:rPr>
        <w:t>);</w:t>
      </w:r>
    </w:p>
    <w:p w:rsidR="00BD7A51" w:rsidRDefault="00BD7A51" w:rsidP="00BD7A51">
      <w:pPr>
        <w:pStyle w:val="ListParagraph"/>
        <w:numPr>
          <w:ilvl w:val="0"/>
          <w:numId w:val="1"/>
        </w:numPr>
        <w:tabs>
          <w:tab w:val="left" w:pos="910"/>
        </w:tabs>
        <w:spacing w:before="36"/>
        <w:ind w:right="827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комплетних Финансијских извештаја за последње две године </w:t>
      </w:r>
      <w:r>
        <w:rPr>
          <w:color w:val="221F1F"/>
          <w:sz w:val="20"/>
        </w:rPr>
        <w:t>(Биланс стања и Биланс успеха, уколико воде двојно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књиговодство);</w:t>
      </w:r>
    </w:p>
    <w:p w:rsidR="00BD7A51" w:rsidRPr="00605B94" w:rsidRDefault="00BD7A51" w:rsidP="00605B94">
      <w:pPr>
        <w:pStyle w:val="ListParagraph"/>
        <w:numPr>
          <w:ilvl w:val="0"/>
          <w:numId w:val="1"/>
        </w:numPr>
        <w:tabs>
          <w:tab w:val="left" w:pos="910"/>
        </w:tabs>
        <w:ind w:right="823"/>
        <w:jc w:val="both"/>
        <w:rPr>
          <w:color w:val="221F1F"/>
          <w:sz w:val="20"/>
        </w:rPr>
      </w:pPr>
      <w:r>
        <w:rPr>
          <w:b/>
          <w:sz w:val="20"/>
        </w:rPr>
        <w:t xml:space="preserve">Бруто биланс </w:t>
      </w:r>
      <w:r>
        <w:rPr>
          <w:sz w:val="20"/>
        </w:rPr>
        <w:t xml:space="preserve">у складу са процедурама  банака  и </w:t>
      </w:r>
      <w:r>
        <w:rPr>
          <w:b/>
          <w:sz w:val="20"/>
        </w:rPr>
        <w:t xml:space="preserve">Спецификација  за  последњи  годишњи рачун </w:t>
      </w:r>
      <w:r>
        <w:rPr>
          <w:sz w:val="20"/>
        </w:rPr>
        <w:t>и на дан бруто биланса следећих рачуна: учешће у капиталу, дугорочни кредити, купци у земљи, купци у  иностранству, жиро рачун, добављачи у земљи, добављачи у иностранству,  краткорочни кредити  и основна</w:t>
      </w:r>
      <w:r>
        <w:rPr>
          <w:spacing w:val="-9"/>
          <w:sz w:val="20"/>
        </w:rPr>
        <w:t xml:space="preserve"> </w:t>
      </w:r>
      <w:r w:rsidR="00605B94">
        <w:rPr>
          <w:sz w:val="20"/>
        </w:rPr>
        <w:t>сре</w:t>
      </w:r>
    </w:p>
    <w:p w:rsidR="00BD7A51" w:rsidRDefault="00A97C7A" w:rsidP="00BD7A51">
      <w:pPr>
        <w:pStyle w:val="ListParagraph"/>
        <w:numPr>
          <w:ilvl w:val="0"/>
          <w:numId w:val="1"/>
        </w:numPr>
        <w:tabs>
          <w:tab w:val="left" w:pos="910"/>
        </w:tabs>
        <w:spacing w:line="271" w:lineRule="auto"/>
        <w:ind w:right="827"/>
        <w:jc w:val="both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Потврде </w:t>
      </w:r>
      <w:r>
        <w:rPr>
          <w:b/>
          <w:color w:val="221F1F"/>
          <w:sz w:val="20"/>
          <w:lang w:val="sr-Cyrl-RS"/>
        </w:rPr>
        <w:t>пословних</w:t>
      </w:r>
      <w:r w:rsidR="00BD7A51">
        <w:rPr>
          <w:b/>
          <w:color w:val="221F1F"/>
          <w:sz w:val="20"/>
        </w:rPr>
        <w:t xml:space="preserve"> банака </w:t>
      </w:r>
      <w:r w:rsidR="00BD7A51">
        <w:rPr>
          <w:color w:val="221F1F"/>
          <w:sz w:val="20"/>
        </w:rPr>
        <w:t>код којих има отворене рачуне о оствареном промету и просечном стању на динарским и девизним рачунима, за предходне две године и за текућу годину до дана подношења захтева или изводи са</w:t>
      </w:r>
      <w:r w:rsidR="00BD7A51">
        <w:rPr>
          <w:color w:val="221F1F"/>
          <w:spacing w:val="3"/>
          <w:sz w:val="20"/>
        </w:rPr>
        <w:t xml:space="preserve"> </w:t>
      </w:r>
      <w:r w:rsidR="00BD7A51">
        <w:rPr>
          <w:color w:val="221F1F"/>
          <w:sz w:val="20"/>
        </w:rPr>
        <w:t>рачуна;</w:t>
      </w:r>
    </w:p>
    <w:p w:rsidR="00BD7A51" w:rsidRDefault="00BD7A51" w:rsidP="00BD7A51">
      <w:pPr>
        <w:pStyle w:val="ListParagraph"/>
        <w:numPr>
          <w:ilvl w:val="0"/>
          <w:numId w:val="1"/>
        </w:numPr>
        <w:tabs>
          <w:tab w:val="left" w:pos="910"/>
        </w:tabs>
        <w:spacing w:line="242" w:lineRule="exact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Последња три рачуна ЕПСа </w:t>
      </w:r>
      <w:r>
        <w:rPr>
          <w:color w:val="221F1F"/>
          <w:sz w:val="20"/>
        </w:rPr>
        <w:t>и доказ о измирењу</w:t>
      </w:r>
      <w:r>
        <w:rPr>
          <w:color w:val="221F1F"/>
          <w:spacing w:val="18"/>
          <w:sz w:val="20"/>
        </w:rPr>
        <w:t xml:space="preserve"> </w:t>
      </w:r>
      <w:r>
        <w:rPr>
          <w:color w:val="221F1F"/>
          <w:sz w:val="20"/>
        </w:rPr>
        <w:t>истих;</w:t>
      </w:r>
    </w:p>
    <w:p w:rsidR="00BD7A51" w:rsidRDefault="00BD7A51" w:rsidP="00BD7A51">
      <w:pPr>
        <w:pStyle w:val="ListParagraph"/>
        <w:numPr>
          <w:ilvl w:val="0"/>
          <w:numId w:val="1"/>
        </w:numPr>
        <w:tabs>
          <w:tab w:val="left" w:pos="910"/>
        </w:tabs>
        <w:spacing w:before="69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Потврда Пореске управе </w:t>
      </w:r>
      <w:r>
        <w:rPr>
          <w:color w:val="221F1F"/>
          <w:sz w:val="20"/>
        </w:rPr>
        <w:t>о измиреним обавезама по основу пореза и других јавних</w:t>
      </w:r>
      <w:r>
        <w:rPr>
          <w:color w:val="221F1F"/>
          <w:spacing w:val="13"/>
          <w:sz w:val="20"/>
        </w:rPr>
        <w:t xml:space="preserve"> </w:t>
      </w:r>
      <w:r>
        <w:rPr>
          <w:color w:val="221F1F"/>
          <w:sz w:val="20"/>
        </w:rPr>
        <w:t>прихода;</w:t>
      </w:r>
    </w:p>
    <w:p w:rsidR="00BD7A51" w:rsidRPr="00A97C7A" w:rsidRDefault="00BD7A51" w:rsidP="00A97C7A">
      <w:pPr>
        <w:pStyle w:val="ListParagraph"/>
        <w:numPr>
          <w:ilvl w:val="0"/>
          <w:numId w:val="1"/>
        </w:numPr>
        <w:tabs>
          <w:tab w:val="left" w:pos="910"/>
        </w:tabs>
        <w:spacing w:before="37" w:line="268" w:lineRule="auto"/>
        <w:ind w:right="826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личне/их карте/и власника и лица овлашћених за заступање </w:t>
      </w:r>
      <w:r>
        <w:rPr>
          <w:color w:val="221F1F"/>
          <w:sz w:val="20"/>
        </w:rPr>
        <w:t>(или штампани подаци са читача електронске личне</w:t>
      </w:r>
      <w:r>
        <w:rPr>
          <w:color w:val="221F1F"/>
          <w:spacing w:val="-23"/>
          <w:sz w:val="20"/>
        </w:rPr>
        <w:t xml:space="preserve"> </w:t>
      </w:r>
      <w:r>
        <w:rPr>
          <w:color w:val="221F1F"/>
          <w:sz w:val="20"/>
        </w:rPr>
        <w:t>карте);</w:t>
      </w:r>
    </w:p>
    <w:p w:rsidR="00BD7A51" w:rsidRDefault="00BD7A51" w:rsidP="00BD7A51">
      <w:pPr>
        <w:pStyle w:val="BodyText"/>
        <w:spacing w:before="11"/>
        <w:rPr>
          <w:rFonts w:ascii="Calibri"/>
          <w:b/>
        </w:rPr>
      </w:pPr>
    </w:p>
    <w:p w:rsidR="00BD7A51" w:rsidRDefault="00BD7A51" w:rsidP="00BD7A51">
      <w:pPr>
        <w:pStyle w:val="Heading3"/>
        <w:tabs>
          <w:tab w:val="left" w:pos="983"/>
          <w:tab w:val="left" w:pos="3081"/>
          <w:tab w:val="left" w:pos="3438"/>
          <w:tab w:val="left" w:pos="4186"/>
          <w:tab w:val="left" w:pos="5635"/>
          <w:tab w:val="left" w:pos="7334"/>
          <w:tab w:val="left" w:pos="7687"/>
          <w:tab w:val="left" w:pos="8759"/>
        </w:tabs>
        <w:ind w:left="909" w:right="830" w:hanging="360"/>
        <w:rPr>
          <w:lang w:val="sr-Cyrl-RS"/>
        </w:rPr>
      </w:pPr>
      <w:r>
        <w:t>В)</w:t>
      </w:r>
      <w:r>
        <w:tab/>
      </w:r>
      <w:r>
        <w:tab/>
        <w:t>ДОКУМЕНТАЦИЈА</w:t>
      </w:r>
      <w:r>
        <w:tab/>
        <w:t>У</w:t>
      </w:r>
      <w:r>
        <w:tab/>
        <w:t>ВЕЗИ</w:t>
      </w:r>
      <w:r>
        <w:tab/>
        <w:t>ОДОБРЕЊА</w:t>
      </w:r>
      <w:r>
        <w:tab/>
        <w:t>ИНВЕСТИЦИЈЕ</w:t>
      </w:r>
      <w:r>
        <w:tab/>
        <w:t>У</w:t>
      </w:r>
      <w:r>
        <w:tab/>
        <w:t>ОКВИРУ</w:t>
      </w:r>
      <w:r>
        <w:tab/>
        <w:t>ИПАРДА ПОДСТИЦАЈА ЗА СВЕ ПОДНОСИОЦЕ ЗАХТЕВА</w:t>
      </w:r>
    </w:p>
    <w:p w:rsidR="00A97C7A" w:rsidRPr="00A97C7A" w:rsidRDefault="00A97C7A" w:rsidP="00BD7A51">
      <w:pPr>
        <w:pStyle w:val="Heading3"/>
        <w:tabs>
          <w:tab w:val="left" w:pos="983"/>
          <w:tab w:val="left" w:pos="3081"/>
          <w:tab w:val="left" w:pos="3438"/>
          <w:tab w:val="left" w:pos="4186"/>
          <w:tab w:val="left" w:pos="5635"/>
          <w:tab w:val="left" w:pos="7334"/>
          <w:tab w:val="left" w:pos="7687"/>
          <w:tab w:val="left" w:pos="8759"/>
        </w:tabs>
        <w:ind w:left="909" w:right="830" w:hanging="360"/>
        <w:rPr>
          <w:lang w:val="sr-Cyrl-RS"/>
        </w:rPr>
      </w:pPr>
    </w:p>
    <w:p w:rsidR="00BD7A51" w:rsidRDefault="00BD7A51" w:rsidP="00BD7A51">
      <w:pPr>
        <w:pStyle w:val="ListParagraph"/>
        <w:numPr>
          <w:ilvl w:val="0"/>
          <w:numId w:val="1"/>
        </w:numPr>
        <w:tabs>
          <w:tab w:val="left" w:pos="905"/>
        </w:tabs>
        <w:spacing w:before="35"/>
        <w:ind w:right="832"/>
        <w:rPr>
          <w:sz w:val="24"/>
        </w:rPr>
      </w:pPr>
      <w:r>
        <w:rPr>
          <w:sz w:val="20"/>
        </w:rPr>
        <w:t>Копија поднетог захтева за одобрење пројекта уз оверени документ издат од Управе за аграрна плаћања о пријему</w:t>
      </w:r>
      <w:r>
        <w:rPr>
          <w:spacing w:val="-1"/>
          <w:sz w:val="20"/>
        </w:rPr>
        <w:t xml:space="preserve"> </w:t>
      </w:r>
      <w:r>
        <w:rPr>
          <w:sz w:val="20"/>
        </w:rPr>
        <w:t>документације</w:t>
      </w:r>
    </w:p>
    <w:p w:rsidR="00BD7A51" w:rsidRDefault="00BD7A51" w:rsidP="00BD7A51">
      <w:pPr>
        <w:pStyle w:val="ListParagraph"/>
        <w:numPr>
          <w:ilvl w:val="0"/>
          <w:numId w:val="1"/>
        </w:numPr>
        <w:tabs>
          <w:tab w:val="left" w:pos="883"/>
        </w:tabs>
        <w:spacing w:before="37"/>
        <w:ind w:left="882" w:hanging="333"/>
        <w:rPr>
          <w:sz w:val="20"/>
        </w:rPr>
      </w:pPr>
      <w:r>
        <w:rPr>
          <w:sz w:val="20"/>
        </w:rPr>
        <w:t>Пословни план у складу са методологијом која је саставни део Правилника о ИПАРД</w:t>
      </w:r>
      <w:r>
        <w:rPr>
          <w:spacing w:val="-15"/>
          <w:sz w:val="20"/>
        </w:rPr>
        <w:t xml:space="preserve"> </w:t>
      </w:r>
      <w:r>
        <w:rPr>
          <w:sz w:val="20"/>
        </w:rPr>
        <w:t>подстицајима</w:t>
      </w:r>
    </w:p>
    <w:p w:rsidR="00BD7A51" w:rsidRDefault="00BD7A51" w:rsidP="00BD7A51">
      <w:pPr>
        <w:widowControl/>
        <w:autoSpaceDE/>
        <w:autoSpaceDN/>
        <w:rPr>
          <w:sz w:val="20"/>
        </w:rPr>
        <w:sectPr w:rsidR="00BD7A51">
          <w:pgSz w:w="12240" w:h="15840"/>
          <w:pgMar w:top="1400" w:right="780" w:bottom="280" w:left="980" w:header="0" w:footer="0" w:gutter="0"/>
          <w:cols w:space="720"/>
        </w:sectPr>
      </w:pPr>
    </w:p>
    <w:p w:rsidR="00BD7A51" w:rsidRDefault="00BD7A51" w:rsidP="00BD7A51">
      <w:pPr>
        <w:pStyle w:val="ListParagraph"/>
        <w:numPr>
          <w:ilvl w:val="0"/>
          <w:numId w:val="1"/>
        </w:numPr>
        <w:tabs>
          <w:tab w:val="left" w:pos="1097"/>
        </w:tabs>
        <w:spacing w:before="35"/>
        <w:ind w:right="826"/>
        <w:rPr>
          <w:sz w:val="20"/>
        </w:rPr>
      </w:pPr>
      <w:r>
        <w:rPr>
          <w:sz w:val="20"/>
        </w:rPr>
        <w:lastRenderedPageBreak/>
        <w:t>Понуде за за набавку инвестиције, односно прихватљиве трошкове у складу са Правилником о ИПАРД</w:t>
      </w:r>
      <w:r>
        <w:rPr>
          <w:spacing w:val="-3"/>
          <w:sz w:val="20"/>
        </w:rPr>
        <w:t xml:space="preserve"> </w:t>
      </w:r>
      <w:r>
        <w:rPr>
          <w:sz w:val="20"/>
        </w:rPr>
        <w:t>подстицајима</w:t>
      </w:r>
    </w:p>
    <w:p w:rsidR="00BD7A51" w:rsidRDefault="00BD7A51" w:rsidP="00BD7A51">
      <w:pPr>
        <w:pStyle w:val="ListParagraph"/>
        <w:numPr>
          <w:ilvl w:val="0"/>
          <w:numId w:val="1"/>
        </w:numPr>
        <w:tabs>
          <w:tab w:val="left" w:pos="883"/>
        </w:tabs>
        <w:spacing w:before="38"/>
        <w:ind w:left="882" w:hanging="333"/>
        <w:rPr>
          <w:sz w:val="20"/>
        </w:rPr>
      </w:pPr>
      <w:r>
        <w:rPr>
          <w:sz w:val="20"/>
        </w:rPr>
        <w:t>Решење о одобравању пројекта – пре закључења</w:t>
      </w:r>
      <w:r>
        <w:rPr>
          <w:spacing w:val="-1"/>
          <w:sz w:val="20"/>
        </w:rPr>
        <w:t xml:space="preserve"> </w:t>
      </w:r>
      <w:r>
        <w:rPr>
          <w:sz w:val="20"/>
        </w:rPr>
        <w:t>уговора</w:t>
      </w:r>
    </w:p>
    <w:p w:rsidR="00BD7A51" w:rsidRDefault="00BD7A51" w:rsidP="00BD7A51">
      <w:pPr>
        <w:pStyle w:val="ListParagraph"/>
        <w:numPr>
          <w:ilvl w:val="0"/>
          <w:numId w:val="1"/>
        </w:numPr>
        <w:tabs>
          <w:tab w:val="left" w:pos="883"/>
        </w:tabs>
        <w:spacing w:before="36"/>
        <w:ind w:left="882" w:hanging="333"/>
        <w:rPr>
          <w:sz w:val="20"/>
        </w:rPr>
      </w:pPr>
      <w:r>
        <w:rPr>
          <w:sz w:val="20"/>
        </w:rPr>
        <w:t>Решење о исплати ИПАРД подстицаја – након добијања</w:t>
      </w:r>
      <w:r>
        <w:rPr>
          <w:spacing w:val="-3"/>
          <w:sz w:val="20"/>
        </w:rPr>
        <w:t xml:space="preserve"> </w:t>
      </w:r>
      <w:r>
        <w:rPr>
          <w:sz w:val="20"/>
        </w:rPr>
        <w:t>истог</w:t>
      </w:r>
    </w:p>
    <w:p w:rsidR="00BD7A51" w:rsidRDefault="00BD7A51" w:rsidP="00BD7A51">
      <w:pPr>
        <w:pStyle w:val="BodyText"/>
        <w:rPr>
          <w:rFonts w:ascii="Calibri"/>
          <w:sz w:val="20"/>
        </w:rPr>
      </w:pPr>
    </w:p>
    <w:p w:rsidR="00A97C7A" w:rsidRDefault="00A97C7A" w:rsidP="00A97C7A">
      <w:pPr>
        <w:spacing w:before="1"/>
        <w:ind w:left="537" w:right="85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Фонд и Банка могу тражити и додатну документацију ако процене да је то неопходно у процесу одлучивања.</w:t>
      </w:r>
    </w:p>
    <w:p w:rsidR="00BD7A51" w:rsidRDefault="00BD7A51" w:rsidP="00BD7A51">
      <w:pPr>
        <w:pStyle w:val="BodyText"/>
        <w:rPr>
          <w:rFonts w:ascii="Calibri"/>
          <w:sz w:val="20"/>
        </w:rPr>
      </w:pPr>
    </w:p>
    <w:p w:rsidR="00BD7A51" w:rsidRDefault="00BD7A51" w:rsidP="00BD7A51">
      <w:pPr>
        <w:pStyle w:val="BodyText"/>
        <w:spacing w:before="2"/>
        <w:rPr>
          <w:rFonts w:ascii="Calibri"/>
          <w:sz w:val="28"/>
        </w:rPr>
      </w:pPr>
    </w:p>
    <w:p w:rsidR="00BD7A51" w:rsidRDefault="00BD7A51" w:rsidP="00BD7A51">
      <w:pPr>
        <w:pStyle w:val="Heading1"/>
      </w:pPr>
      <w:r>
        <w:t>НЕОПХОДНА ДОКУМЕНТАЦИЈА АПЛИКАНАТА</w:t>
      </w:r>
    </w:p>
    <w:p w:rsidR="00BD7A51" w:rsidRDefault="00BD7A51" w:rsidP="00BD7A51">
      <w:pPr>
        <w:pStyle w:val="Heading2"/>
        <w:spacing w:before="244"/>
      </w:pPr>
      <w:r>
        <w:rPr>
          <w:color w:val="221F1F"/>
        </w:rPr>
        <w:t>ПРЕДУЗЕТНИЦИ (ПАУШАЛЦИ)</w:t>
      </w:r>
    </w:p>
    <w:p w:rsidR="00BD7A51" w:rsidRDefault="00BD7A51" w:rsidP="00BD7A51">
      <w:pPr>
        <w:pStyle w:val="BodyText"/>
        <w:spacing w:before="1"/>
        <w:rPr>
          <w:rFonts w:ascii="Calibri"/>
          <w:b/>
          <w:sz w:val="24"/>
        </w:rPr>
      </w:pPr>
    </w:p>
    <w:p w:rsidR="00BD7A51" w:rsidRDefault="00BD7A51" w:rsidP="00BD7A51">
      <w:pPr>
        <w:pStyle w:val="Heading3"/>
      </w:pPr>
      <w:r>
        <w:rPr>
          <w:color w:val="221F1F"/>
        </w:rPr>
        <w:t>А) СТАТУСНА</w:t>
      </w:r>
      <w:r>
        <w:rPr>
          <w:color w:val="221F1F"/>
          <w:spacing w:val="50"/>
        </w:rPr>
        <w:t xml:space="preserve"> </w:t>
      </w:r>
      <w:r>
        <w:rPr>
          <w:color w:val="221F1F"/>
        </w:rPr>
        <w:t>ДОКУМЕНТАЦИЈА</w:t>
      </w:r>
    </w:p>
    <w:p w:rsidR="00BD7A51" w:rsidRDefault="00BD7A51" w:rsidP="00BD7A51">
      <w:pPr>
        <w:pStyle w:val="BodyText"/>
        <w:spacing w:before="2"/>
        <w:rPr>
          <w:rFonts w:ascii="Calibri"/>
          <w:b/>
          <w:sz w:val="27"/>
        </w:rPr>
      </w:pPr>
    </w:p>
    <w:p w:rsidR="00BD7A51" w:rsidRDefault="00BD7A51" w:rsidP="00BD7A51">
      <w:pPr>
        <w:pStyle w:val="ListParagraph"/>
        <w:numPr>
          <w:ilvl w:val="0"/>
          <w:numId w:val="1"/>
        </w:numPr>
        <w:tabs>
          <w:tab w:val="left" w:pos="910"/>
        </w:tabs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Решења о регистрацији </w:t>
      </w:r>
      <w:r>
        <w:rPr>
          <w:color w:val="221F1F"/>
          <w:sz w:val="20"/>
        </w:rPr>
        <w:t>привредног субјеката, Агенције за привредне</w:t>
      </w:r>
      <w:r>
        <w:rPr>
          <w:color w:val="221F1F"/>
          <w:spacing w:val="11"/>
          <w:sz w:val="20"/>
        </w:rPr>
        <w:t xml:space="preserve"> </w:t>
      </w:r>
      <w:r>
        <w:rPr>
          <w:color w:val="221F1F"/>
          <w:sz w:val="20"/>
        </w:rPr>
        <w:t>регистре;</w:t>
      </w:r>
    </w:p>
    <w:p w:rsidR="00BD7A51" w:rsidRDefault="00BD7A51" w:rsidP="00BD7A51">
      <w:pPr>
        <w:pStyle w:val="ListParagraph"/>
        <w:numPr>
          <w:ilvl w:val="0"/>
          <w:numId w:val="1"/>
        </w:numPr>
        <w:tabs>
          <w:tab w:val="left" w:pos="910"/>
        </w:tabs>
        <w:spacing w:before="34" w:line="271" w:lineRule="auto"/>
        <w:ind w:right="830"/>
        <w:rPr>
          <w:color w:val="221F1F"/>
          <w:sz w:val="20"/>
        </w:rPr>
      </w:pPr>
      <w:r>
        <w:rPr>
          <w:b/>
          <w:color w:val="221F1F"/>
          <w:sz w:val="20"/>
        </w:rPr>
        <w:t xml:space="preserve">Оверен потпис лица овлашћених за заступање </w:t>
      </w:r>
      <w:r>
        <w:rPr>
          <w:color w:val="221F1F"/>
          <w:sz w:val="20"/>
        </w:rPr>
        <w:t>(ОП образац) и фотокопија Одлуке о именовању  лица овлашћених за</w:t>
      </w:r>
      <w:r>
        <w:rPr>
          <w:color w:val="221F1F"/>
          <w:spacing w:val="-16"/>
          <w:sz w:val="20"/>
        </w:rPr>
        <w:t xml:space="preserve"> </w:t>
      </w:r>
      <w:r>
        <w:rPr>
          <w:color w:val="221F1F"/>
          <w:sz w:val="20"/>
        </w:rPr>
        <w:t>заступање;</w:t>
      </w:r>
    </w:p>
    <w:p w:rsidR="00BD7A51" w:rsidRDefault="00BD7A51" w:rsidP="00BD7A51">
      <w:pPr>
        <w:pStyle w:val="ListParagraph"/>
        <w:numPr>
          <w:ilvl w:val="0"/>
          <w:numId w:val="1"/>
        </w:numPr>
        <w:tabs>
          <w:tab w:val="left" w:pos="910"/>
        </w:tabs>
        <w:spacing w:line="271" w:lineRule="auto"/>
        <w:ind w:right="828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картона депонованих потписа текућих рачуна банака </w:t>
      </w:r>
      <w:r>
        <w:rPr>
          <w:color w:val="221F1F"/>
          <w:sz w:val="20"/>
        </w:rPr>
        <w:t>(за банке код којих има отворене текуће</w:t>
      </w:r>
      <w:r>
        <w:rPr>
          <w:color w:val="221F1F"/>
          <w:spacing w:val="30"/>
          <w:sz w:val="20"/>
        </w:rPr>
        <w:t xml:space="preserve"> </w:t>
      </w:r>
      <w:r>
        <w:rPr>
          <w:color w:val="221F1F"/>
          <w:sz w:val="20"/>
        </w:rPr>
        <w:t>рачуне);</w:t>
      </w:r>
    </w:p>
    <w:p w:rsidR="00BD7A51" w:rsidRDefault="00BD7A51" w:rsidP="00BD7A51">
      <w:pPr>
        <w:pStyle w:val="ListParagraph"/>
        <w:numPr>
          <w:ilvl w:val="0"/>
          <w:numId w:val="1"/>
        </w:numPr>
        <w:tabs>
          <w:tab w:val="left" w:pos="910"/>
        </w:tabs>
        <w:spacing w:line="242" w:lineRule="exact"/>
        <w:rPr>
          <w:color w:val="221F1F"/>
          <w:sz w:val="20"/>
        </w:rPr>
      </w:pPr>
      <w:r>
        <w:rPr>
          <w:b/>
          <w:color w:val="221F1F"/>
          <w:sz w:val="20"/>
        </w:rPr>
        <w:t>Фотокопија</w:t>
      </w:r>
      <w:r>
        <w:rPr>
          <w:b/>
          <w:color w:val="221F1F"/>
          <w:spacing w:val="10"/>
          <w:sz w:val="20"/>
        </w:rPr>
        <w:t xml:space="preserve"> </w:t>
      </w:r>
      <w:r>
        <w:rPr>
          <w:b/>
          <w:color w:val="221F1F"/>
          <w:sz w:val="20"/>
        </w:rPr>
        <w:t>Извода</w:t>
      </w:r>
      <w:r>
        <w:rPr>
          <w:b/>
          <w:color w:val="221F1F"/>
          <w:spacing w:val="11"/>
          <w:sz w:val="20"/>
        </w:rPr>
        <w:t xml:space="preserve"> </w:t>
      </w:r>
      <w:r>
        <w:rPr>
          <w:b/>
          <w:color w:val="221F1F"/>
          <w:sz w:val="20"/>
        </w:rPr>
        <w:t>из</w:t>
      </w:r>
      <w:r>
        <w:rPr>
          <w:b/>
          <w:color w:val="221F1F"/>
          <w:spacing w:val="10"/>
          <w:sz w:val="20"/>
        </w:rPr>
        <w:t xml:space="preserve"> </w:t>
      </w:r>
      <w:r>
        <w:rPr>
          <w:b/>
          <w:color w:val="221F1F"/>
          <w:sz w:val="20"/>
        </w:rPr>
        <w:t>пореске</w:t>
      </w:r>
      <w:r>
        <w:rPr>
          <w:b/>
          <w:color w:val="221F1F"/>
          <w:spacing w:val="10"/>
          <w:sz w:val="20"/>
        </w:rPr>
        <w:t xml:space="preserve"> </w:t>
      </w:r>
      <w:r>
        <w:rPr>
          <w:b/>
          <w:color w:val="221F1F"/>
          <w:sz w:val="20"/>
        </w:rPr>
        <w:t>евиденције</w:t>
      </w:r>
      <w:r>
        <w:rPr>
          <w:b/>
          <w:color w:val="221F1F"/>
          <w:spacing w:val="12"/>
          <w:sz w:val="20"/>
        </w:rPr>
        <w:t xml:space="preserve"> </w:t>
      </w:r>
      <w:r>
        <w:rPr>
          <w:b/>
          <w:color w:val="221F1F"/>
          <w:sz w:val="20"/>
        </w:rPr>
        <w:t>са</w:t>
      </w:r>
      <w:r>
        <w:rPr>
          <w:b/>
          <w:color w:val="221F1F"/>
          <w:spacing w:val="10"/>
          <w:sz w:val="20"/>
        </w:rPr>
        <w:t xml:space="preserve"> </w:t>
      </w:r>
      <w:r>
        <w:rPr>
          <w:b/>
          <w:color w:val="221F1F"/>
          <w:sz w:val="20"/>
        </w:rPr>
        <w:t>пореским</w:t>
      </w:r>
      <w:r>
        <w:rPr>
          <w:b/>
          <w:color w:val="221F1F"/>
          <w:spacing w:val="11"/>
          <w:sz w:val="20"/>
        </w:rPr>
        <w:t xml:space="preserve"> </w:t>
      </w:r>
      <w:r>
        <w:rPr>
          <w:b/>
          <w:color w:val="221F1F"/>
          <w:sz w:val="20"/>
        </w:rPr>
        <w:t>бројем</w:t>
      </w:r>
      <w:r>
        <w:rPr>
          <w:b/>
          <w:color w:val="221F1F"/>
          <w:spacing w:val="8"/>
          <w:sz w:val="20"/>
        </w:rPr>
        <w:t xml:space="preserve"> </w:t>
      </w:r>
      <w:r>
        <w:rPr>
          <w:color w:val="221F1F"/>
          <w:spacing w:val="-3"/>
          <w:sz w:val="20"/>
        </w:rPr>
        <w:t>(ПИБ),</w:t>
      </w:r>
      <w:r>
        <w:rPr>
          <w:color w:val="221F1F"/>
          <w:spacing w:val="6"/>
          <w:sz w:val="20"/>
        </w:rPr>
        <w:t xml:space="preserve"> </w:t>
      </w:r>
      <w:r>
        <w:rPr>
          <w:color w:val="221F1F"/>
          <w:sz w:val="20"/>
        </w:rPr>
        <w:t>уколико</w:t>
      </w:r>
      <w:r>
        <w:rPr>
          <w:color w:val="221F1F"/>
          <w:spacing w:val="10"/>
          <w:sz w:val="20"/>
        </w:rPr>
        <w:t xml:space="preserve"> </w:t>
      </w:r>
      <w:r>
        <w:rPr>
          <w:color w:val="221F1F"/>
          <w:sz w:val="20"/>
        </w:rPr>
        <w:t>ПИБ</w:t>
      </w:r>
      <w:r>
        <w:rPr>
          <w:color w:val="221F1F"/>
          <w:spacing w:val="8"/>
          <w:sz w:val="20"/>
        </w:rPr>
        <w:t xml:space="preserve"> </w:t>
      </w:r>
      <w:r>
        <w:rPr>
          <w:color w:val="221F1F"/>
          <w:sz w:val="20"/>
        </w:rPr>
        <w:t>није</w:t>
      </w:r>
      <w:r>
        <w:rPr>
          <w:color w:val="221F1F"/>
          <w:spacing w:val="10"/>
          <w:sz w:val="20"/>
        </w:rPr>
        <w:t xml:space="preserve"> </w:t>
      </w:r>
      <w:r>
        <w:rPr>
          <w:color w:val="221F1F"/>
          <w:sz w:val="20"/>
        </w:rPr>
        <w:t>садржан</w:t>
      </w:r>
      <w:r>
        <w:rPr>
          <w:color w:val="221F1F"/>
          <w:spacing w:val="8"/>
          <w:sz w:val="20"/>
        </w:rPr>
        <w:t xml:space="preserve"> </w:t>
      </w:r>
      <w:r>
        <w:rPr>
          <w:color w:val="221F1F"/>
          <w:sz w:val="20"/>
        </w:rPr>
        <w:t>у</w:t>
      </w:r>
    </w:p>
    <w:p w:rsidR="00BD7A51" w:rsidRDefault="00BD7A51" w:rsidP="00BD7A51">
      <w:pPr>
        <w:spacing w:before="1"/>
        <w:ind w:left="909"/>
        <w:rPr>
          <w:rFonts w:ascii="Calibri" w:hAnsi="Calibri"/>
          <w:sz w:val="20"/>
        </w:rPr>
      </w:pPr>
      <w:r>
        <w:rPr>
          <w:rFonts w:ascii="Calibri" w:hAnsi="Calibri"/>
          <w:b/>
          <w:color w:val="221F1F"/>
          <w:sz w:val="20"/>
        </w:rPr>
        <w:t>Решењу o регистрацији привредног субјеката</w:t>
      </w:r>
      <w:r>
        <w:rPr>
          <w:rFonts w:ascii="Calibri" w:hAnsi="Calibri"/>
          <w:color w:val="221F1F"/>
          <w:sz w:val="20"/>
        </w:rPr>
        <w:t>, Агенције за привредне регистре;</w:t>
      </w:r>
    </w:p>
    <w:p w:rsidR="00BD7A51" w:rsidRDefault="00BD7A51" w:rsidP="00A97C7A">
      <w:pPr>
        <w:pStyle w:val="ListParagraph"/>
        <w:tabs>
          <w:tab w:val="left" w:pos="910"/>
        </w:tabs>
        <w:spacing w:before="3"/>
        <w:ind w:firstLine="0"/>
        <w:rPr>
          <w:color w:val="221F1F"/>
          <w:sz w:val="20"/>
        </w:rPr>
      </w:pPr>
    </w:p>
    <w:p w:rsidR="00BD7A51" w:rsidRDefault="00BD7A51" w:rsidP="00BD7A51">
      <w:pPr>
        <w:pStyle w:val="BodyText"/>
        <w:spacing w:before="11"/>
        <w:rPr>
          <w:rFonts w:ascii="Calibri"/>
          <w:sz w:val="23"/>
        </w:rPr>
      </w:pPr>
    </w:p>
    <w:p w:rsidR="00BD7A51" w:rsidRDefault="00BD7A51" w:rsidP="00BD7A51">
      <w:pPr>
        <w:pStyle w:val="Heading3"/>
      </w:pPr>
      <w:r>
        <w:rPr>
          <w:color w:val="221F1F"/>
        </w:rPr>
        <w:t>Б) ОСТАЛА ДОКУМЕНТАЦИЈА</w:t>
      </w:r>
    </w:p>
    <w:p w:rsidR="00A97C7A" w:rsidRPr="00A97C7A" w:rsidRDefault="00A97C7A" w:rsidP="00A97C7A">
      <w:pPr>
        <w:pStyle w:val="ListParagraph"/>
        <w:numPr>
          <w:ilvl w:val="0"/>
          <w:numId w:val="1"/>
        </w:numPr>
        <w:tabs>
          <w:tab w:val="left" w:pos="910"/>
        </w:tabs>
        <w:spacing w:before="1" w:line="271" w:lineRule="auto"/>
        <w:ind w:right="829"/>
        <w:rPr>
          <w:color w:val="221F1F"/>
          <w:sz w:val="20"/>
        </w:rPr>
      </w:pPr>
      <w:r w:rsidRPr="00605B94">
        <w:rPr>
          <w:b/>
          <w:sz w:val="20"/>
        </w:rPr>
        <w:t xml:space="preserve">Пријавa на Конкурс </w:t>
      </w:r>
      <w:r w:rsidRPr="00605B94">
        <w:rPr>
          <w:sz w:val="20"/>
        </w:rPr>
        <w:t>Фонда за одобравање гаранције</w:t>
      </w:r>
      <w:r w:rsidRPr="00605B94">
        <w:rPr>
          <w:spacing w:val="7"/>
          <w:sz w:val="20"/>
        </w:rPr>
        <w:t xml:space="preserve"> </w:t>
      </w:r>
      <w:r w:rsidRPr="00605B94">
        <w:rPr>
          <w:color w:val="221F1F"/>
          <w:sz w:val="20"/>
        </w:rPr>
        <w:t>(</w:t>
      </w:r>
      <w:hyperlink r:id="rId10" w:history="1">
        <w:r w:rsidRPr="00605B94">
          <w:rPr>
            <w:rStyle w:val="Hyperlink"/>
            <w:sz w:val="20"/>
          </w:rPr>
          <w:t>www.garfond.rs</w:t>
        </w:r>
      </w:hyperlink>
      <w:r w:rsidRPr="00605B94">
        <w:rPr>
          <w:color w:val="221F1F"/>
          <w:sz w:val="20"/>
        </w:rPr>
        <w:t>);</w:t>
      </w:r>
    </w:p>
    <w:p w:rsidR="00A97C7A" w:rsidRPr="00A97C7A" w:rsidRDefault="00A97C7A" w:rsidP="00A97C7A">
      <w:pPr>
        <w:pStyle w:val="ListParagraph"/>
        <w:numPr>
          <w:ilvl w:val="0"/>
          <w:numId w:val="1"/>
        </w:numPr>
        <w:tabs>
          <w:tab w:val="left" w:pos="910"/>
        </w:tabs>
        <w:spacing w:before="3"/>
        <w:rPr>
          <w:b/>
          <w:color w:val="221F1F"/>
          <w:sz w:val="20"/>
        </w:rPr>
      </w:pPr>
      <w:r>
        <w:rPr>
          <w:color w:val="221F1F"/>
          <w:sz w:val="20"/>
        </w:rPr>
        <w:t xml:space="preserve">Потписана и оверена </w:t>
      </w:r>
      <w:r>
        <w:rPr>
          <w:b/>
          <w:color w:val="221F1F"/>
          <w:sz w:val="20"/>
        </w:rPr>
        <w:t>сагласност за повлачење извештаја Кредитног</w:t>
      </w:r>
      <w:r>
        <w:rPr>
          <w:b/>
          <w:color w:val="221F1F"/>
          <w:spacing w:val="10"/>
          <w:sz w:val="20"/>
        </w:rPr>
        <w:t xml:space="preserve"> </w:t>
      </w:r>
      <w:r>
        <w:rPr>
          <w:b/>
          <w:color w:val="221F1F"/>
          <w:sz w:val="20"/>
        </w:rPr>
        <w:t>бироа;</w:t>
      </w:r>
    </w:p>
    <w:p w:rsidR="00BD7A51" w:rsidRPr="00A97C7A" w:rsidRDefault="00A97C7A" w:rsidP="00A97C7A">
      <w:pPr>
        <w:pStyle w:val="ListParagraph"/>
        <w:numPr>
          <w:ilvl w:val="0"/>
          <w:numId w:val="1"/>
        </w:numPr>
        <w:tabs>
          <w:tab w:val="left" w:pos="910"/>
        </w:tabs>
        <w:spacing w:before="3"/>
        <w:rPr>
          <w:b/>
          <w:color w:val="221F1F"/>
          <w:sz w:val="20"/>
        </w:rPr>
      </w:pPr>
      <w:r w:rsidRPr="00A97C7A">
        <w:rPr>
          <w:b/>
          <w:color w:val="221F1F"/>
          <w:sz w:val="20"/>
        </w:rPr>
        <w:t>Изјава о пoвезаним лицима</w:t>
      </w:r>
      <w:r w:rsidRPr="00A97C7A">
        <w:rPr>
          <w:b/>
          <w:color w:val="221F1F"/>
          <w:spacing w:val="2"/>
          <w:sz w:val="20"/>
        </w:rPr>
        <w:t xml:space="preserve"> </w:t>
      </w:r>
      <w:r w:rsidRPr="00A97C7A">
        <w:rPr>
          <w:color w:val="221F1F"/>
          <w:sz w:val="20"/>
        </w:rPr>
        <w:t>(</w:t>
      </w:r>
      <w:hyperlink r:id="rId11" w:history="1">
        <w:r w:rsidRPr="00A97C7A">
          <w:rPr>
            <w:rStyle w:val="Hyperlink"/>
            <w:sz w:val="20"/>
          </w:rPr>
          <w:t>www.garfond.rs</w:t>
        </w:r>
      </w:hyperlink>
      <w:r w:rsidRPr="00A97C7A">
        <w:rPr>
          <w:color w:val="221F1F"/>
          <w:sz w:val="20"/>
        </w:rPr>
        <w:t>);</w:t>
      </w:r>
    </w:p>
    <w:p w:rsidR="00BD7A51" w:rsidRDefault="00BD7A51" w:rsidP="00BD7A51">
      <w:pPr>
        <w:pStyle w:val="ListParagraph"/>
        <w:numPr>
          <w:ilvl w:val="0"/>
          <w:numId w:val="1"/>
        </w:numPr>
        <w:tabs>
          <w:tab w:val="left" w:pos="910"/>
        </w:tabs>
        <w:spacing w:before="3"/>
        <w:ind w:right="828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оверених консолидованих финансијских извештаја </w:t>
      </w:r>
      <w:r>
        <w:rPr>
          <w:color w:val="221F1F"/>
          <w:sz w:val="20"/>
        </w:rPr>
        <w:t>уколико подносилац захтева припада групи повезаних лица која подлеже законској обавези састављања</w:t>
      </w:r>
      <w:r>
        <w:rPr>
          <w:color w:val="221F1F"/>
          <w:spacing w:val="11"/>
          <w:sz w:val="20"/>
        </w:rPr>
        <w:t xml:space="preserve"> </w:t>
      </w:r>
      <w:r>
        <w:rPr>
          <w:color w:val="221F1F"/>
          <w:sz w:val="20"/>
        </w:rPr>
        <w:t>истих;</w:t>
      </w:r>
    </w:p>
    <w:p w:rsidR="00BD7A51" w:rsidRDefault="00BD7A51" w:rsidP="00BD7A51">
      <w:pPr>
        <w:pStyle w:val="ListParagraph"/>
        <w:numPr>
          <w:ilvl w:val="0"/>
          <w:numId w:val="1"/>
        </w:numPr>
        <w:tabs>
          <w:tab w:val="left" w:pos="910"/>
        </w:tabs>
        <w:spacing w:line="271" w:lineRule="auto"/>
        <w:ind w:right="827"/>
        <w:jc w:val="both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Потврде других банака </w:t>
      </w:r>
      <w:r>
        <w:rPr>
          <w:color w:val="221F1F"/>
          <w:sz w:val="20"/>
        </w:rPr>
        <w:t>код којих има отворене рачуне о оствареном промету и просечном стању на динарским и девизним рачунима, за предходне две године и за текућу годину до дана подношења захтева или изводи са</w:t>
      </w:r>
      <w:r>
        <w:rPr>
          <w:color w:val="221F1F"/>
          <w:spacing w:val="3"/>
          <w:sz w:val="20"/>
        </w:rPr>
        <w:t xml:space="preserve"> </w:t>
      </w:r>
      <w:r>
        <w:rPr>
          <w:color w:val="221F1F"/>
          <w:sz w:val="20"/>
        </w:rPr>
        <w:t>рачуна;</w:t>
      </w:r>
    </w:p>
    <w:p w:rsidR="00BD7A51" w:rsidRDefault="00BD7A51" w:rsidP="00BD7A51">
      <w:pPr>
        <w:pStyle w:val="ListParagraph"/>
        <w:numPr>
          <w:ilvl w:val="0"/>
          <w:numId w:val="1"/>
        </w:numPr>
        <w:tabs>
          <w:tab w:val="left" w:pos="910"/>
        </w:tabs>
        <w:spacing w:line="242" w:lineRule="exact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Последња три рачуна ЕПСа </w:t>
      </w:r>
      <w:r>
        <w:rPr>
          <w:color w:val="221F1F"/>
          <w:sz w:val="20"/>
        </w:rPr>
        <w:t>и доказ о измирењу</w:t>
      </w:r>
      <w:r>
        <w:rPr>
          <w:color w:val="221F1F"/>
          <w:spacing w:val="18"/>
          <w:sz w:val="20"/>
        </w:rPr>
        <w:t xml:space="preserve"> </w:t>
      </w:r>
      <w:r>
        <w:rPr>
          <w:color w:val="221F1F"/>
          <w:sz w:val="20"/>
        </w:rPr>
        <w:t>истих;</w:t>
      </w:r>
    </w:p>
    <w:p w:rsidR="00BD7A51" w:rsidRDefault="00BD7A51" w:rsidP="00BD7A51">
      <w:pPr>
        <w:pStyle w:val="ListParagraph"/>
        <w:numPr>
          <w:ilvl w:val="0"/>
          <w:numId w:val="1"/>
        </w:numPr>
        <w:tabs>
          <w:tab w:val="left" w:pos="910"/>
        </w:tabs>
        <w:spacing w:before="67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Потврда Пореске управе </w:t>
      </w:r>
      <w:r>
        <w:rPr>
          <w:color w:val="221F1F"/>
          <w:sz w:val="20"/>
        </w:rPr>
        <w:t>о измиреним обавезама по основу пореза и других јавних</w:t>
      </w:r>
      <w:r>
        <w:rPr>
          <w:color w:val="221F1F"/>
          <w:spacing w:val="13"/>
          <w:sz w:val="20"/>
        </w:rPr>
        <w:t xml:space="preserve"> </w:t>
      </w:r>
      <w:r>
        <w:rPr>
          <w:color w:val="221F1F"/>
          <w:sz w:val="20"/>
        </w:rPr>
        <w:t>прихода;</w:t>
      </w:r>
    </w:p>
    <w:p w:rsidR="00BD7A51" w:rsidRPr="00A97C7A" w:rsidRDefault="00BD7A51" w:rsidP="00A97C7A">
      <w:pPr>
        <w:pStyle w:val="ListParagraph"/>
        <w:numPr>
          <w:ilvl w:val="0"/>
          <w:numId w:val="1"/>
        </w:numPr>
        <w:tabs>
          <w:tab w:val="left" w:pos="910"/>
        </w:tabs>
        <w:spacing w:before="36" w:line="271" w:lineRule="auto"/>
        <w:ind w:right="829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личне/их карте/и власника </w:t>
      </w:r>
      <w:r>
        <w:rPr>
          <w:color w:val="221F1F"/>
          <w:sz w:val="20"/>
        </w:rPr>
        <w:t>и лица овлашћених за заступање (или штампани подаци са читача електронске личне</w:t>
      </w:r>
      <w:r>
        <w:rPr>
          <w:color w:val="221F1F"/>
          <w:spacing w:val="-23"/>
          <w:sz w:val="20"/>
        </w:rPr>
        <w:t xml:space="preserve"> </w:t>
      </w:r>
      <w:r w:rsidR="00A97C7A">
        <w:rPr>
          <w:color w:val="221F1F"/>
          <w:sz w:val="20"/>
        </w:rPr>
        <w:t>карте)</w:t>
      </w:r>
    </w:p>
    <w:p w:rsidR="00BD7A51" w:rsidRDefault="00BD7A51" w:rsidP="00BD7A51">
      <w:pPr>
        <w:pStyle w:val="BodyText"/>
        <w:rPr>
          <w:rFonts w:ascii="Calibri"/>
          <w:b/>
          <w:sz w:val="20"/>
        </w:rPr>
      </w:pPr>
    </w:p>
    <w:p w:rsidR="00BD7A51" w:rsidRDefault="00BD7A51" w:rsidP="00BD7A51">
      <w:pPr>
        <w:pStyle w:val="BodyText"/>
        <w:spacing w:before="11"/>
        <w:rPr>
          <w:rFonts w:ascii="Calibri"/>
          <w:b/>
        </w:rPr>
      </w:pPr>
    </w:p>
    <w:p w:rsidR="00BD7A51" w:rsidRDefault="00BD7A51" w:rsidP="00BD7A51">
      <w:pPr>
        <w:pStyle w:val="Heading3"/>
        <w:tabs>
          <w:tab w:val="left" w:pos="983"/>
          <w:tab w:val="left" w:pos="3081"/>
          <w:tab w:val="left" w:pos="3438"/>
          <w:tab w:val="left" w:pos="4186"/>
          <w:tab w:val="left" w:pos="5635"/>
          <w:tab w:val="left" w:pos="7334"/>
          <w:tab w:val="left" w:pos="7687"/>
          <w:tab w:val="left" w:pos="8759"/>
        </w:tabs>
        <w:ind w:left="909" w:right="830" w:hanging="360"/>
        <w:rPr>
          <w:lang w:val="sr-Cyrl-RS"/>
        </w:rPr>
      </w:pPr>
      <w:r>
        <w:t>В)</w:t>
      </w:r>
      <w:r>
        <w:tab/>
      </w:r>
      <w:r>
        <w:tab/>
        <w:t>ДОКУМЕНТАЦИЈА</w:t>
      </w:r>
      <w:r>
        <w:tab/>
        <w:t>У</w:t>
      </w:r>
      <w:r>
        <w:tab/>
        <w:t>ВЕЗИ</w:t>
      </w:r>
      <w:r>
        <w:tab/>
        <w:t>ОДОБРЕЊА</w:t>
      </w:r>
      <w:r>
        <w:tab/>
        <w:t>ИНВЕСТИЦИЈЕ</w:t>
      </w:r>
      <w:r>
        <w:tab/>
        <w:t>У</w:t>
      </w:r>
      <w:r>
        <w:tab/>
        <w:t>ОКВИРУ</w:t>
      </w:r>
      <w:r>
        <w:tab/>
        <w:t>ИПАРДА ПОДСТИЦАЈА ЗА СВЕ ПОДНОСИОЦЕ ЗАХТЕВА</w:t>
      </w:r>
    </w:p>
    <w:p w:rsidR="00A97C7A" w:rsidRPr="00A97C7A" w:rsidRDefault="00A97C7A" w:rsidP="00BD7A51">
      <w:pPr>
        <w:pStyle w:val="Heading3"/>
        <w:tabs>
          <w:tab w:val="left" w:pos="983"/>
          <w:tab w:val="left" w:pos="3081"/>
          <w:tab w:val="left" w:pos="3438"/>
          <w:tab w:val="left" w:pos="4186"/>
          <w:tab w:val="left" w:pos="5635"/>
          <w:tab w:val="left" w:pos="7334"/>
          <w:tab w:val="left" w:pos="7687"/>
          <w:tab w:val="left" w:pos="8759"/>
        </w:tabs>
        <w:ind w:left="909" w:right="830" w:hanging="360"/>
        <w:rPr>
          <w:lang w:val="sr-Cyrl-RS"/>
        </w:rPr>
      </w:pPr>
    </w:p>
    <w:p w:rsidR="00BD7A51" w:rsidRDefault="00BD7A51" w:rsidP="00BD7A51">
      <w:pPr>
        <w:pStyle w:val="ListParagraph"/>
        <w:numPr>
          <w:ilvl w:val="0"/>
          <w:numId w:val="1"/>
        </w:numPr>
        <w:tabs>
          <w:tab w:val="left" w:pos="905"/>
        </w:tabs>
        <w:spacing w:before="36"/>
        <w:ind w:right="835"/>
        <w:rPr>
          <w:sz w:val="24"/>
        </w:rPr>
      </w:pPr>
      <w:r>
        <w:rPr>
          <w:sz w:val="20"/>
        </w:rPr>
        <w:t>Копија поднетог захтева за одобрење пројекта уз оверени документ издат од Управе за аграрна плаћања о пријему</w:t>
      </w:r>
      <w:r>
        <w:rPr>
          <w:spacing w:val="-1"/>
          <w:sz w:val="20"/>
        </w:rPr>
        <w:t xml:space="preserve"> </w:t>
      </w:r>
      <w:r>
        <w:rPr>
          <w:sz w:val="20"/>
        </w:rPr>
        <w:t>документације</w:t>
      </w:r>
    </w:p>
    <w:p w:rsidR="00BD7A51" w:rsidRDefault="00BD7A51" w:rsidP="00BD7A51">
      <w:pPr>
        <w:pStyle w:val="ListParagraph"/>
        <w:numPr>
          <w:ilvl w:val="0"/>
          <w:numId w:val="1"/>
        </w:numPr>
        <w:tabs>
          <w:tab w:val="left" w:pos="883"/>
        </w:tabs>
        <w:spacing w:before="36"/>
        <w:ind w:left="882" w:hanging="333"/>
        <w:rPr>
          <w:sz w:val="20"/>
        </w:rPr>
      </w:pPr>
      <w:r>
        <w:rPr>
          <w:sz w:val="20"/>
        </w:rPr>
        <w:t>Пословни план у складу са методологијом која је саставни део Правилника о ИПАРД</w:t>
      </w:r>
      <w:r>
        <w:rPr>
          <w:spacing w:val="-15"/>
          <w:sz w:val="20"/>
        </w:rPr>
        <w:t xml:space="preserve"> </w:t>
      </w:r>
      <w:r>
        <w:rPr>
          <w:sz w:val="20"/>
        </w:rPr>
        <w:t>подстицајима</w:t>
      </w:r>
    </w:p>
    <w:p w:rsidR="00BD7A51" w:rsidRPr="00A97C7A" w:rsidRDefault="00BD7A51" w:rsidP="00A97C7A">
      <w:pPr>
        <w:pStyle w:val="ListParagraph"/>
        <w:numPr>
          <w:ilvl w:val="0"/>
          <w:numId w:val="1"/>
        </w:numPr>
        <w:tabs>
          <w:tab w:val="left" w:pos="847"/>
        </w:tabs>
        <w:spacing w:before="37"/>
        <w:ind w:left="846" w:hanging="297"/>
        <w:rPr>
          <w:sz w:val="20"/>
        </w:rPr>
        <w:sectPr w:rsidR="00BD7A51" w:rsidRPr="00A97C7A">
          <w:pgSz w:w="12240" w:h="15840"/>
          <w:pgMar w:top="1380" w:right="780" w:bottom="280" w:left="980" w:header="0" w:footer="0" w:gutter="0"/>
          <w:cols w:space="720"/>
        </w:sectPr>
      </w:pPr>
      <w:r>
        <w:rPr>
          <w:sz w:val="20"/>
        </w:rPr>
        <w:t>Понуде за за набавку инвестиције, односно прихватљиве трошкове у складу са Правилником о</w:t>
      </w:r>
      <w:r>
        <w:rPr>
          <w:spacing w:val="12"/>
          <w:sz w:val="20"/>
        </w:rPr>
        <w:t xml:space="preserve"> </w:t>
      </w:r>
      <w:r>
        <w:rPr>
          <w:sz w:val="20"/>
        </w:rPr>
        <w:t>ИПАРД</w:t>
      </w:r>
    </w:p>
    <w:p w:rsidR="00BD7A51" w:rsidRDefault="00BD7A51" w:rsidP="00BD7A51">
      <w:pPr>
        <w:spacing w:before="35"/>
        <w:ind w:left="909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lastRenderedPageBreak/>
        <w:t>подстицајима</w:t>
      </w:r>
    </w:p>
    <w:p w:rsidR="00BD7A51" w:rsidRDefault="00BD7A51" w:rsidP="00BD7A51">
      <w:pPr>
        <w:pStyle w:val="ListParagraph"/>
        <w:numPr>
          <w:ilvl w:val="0"/>
          <w:numId w:val="1"/>
        </w:numPr>
        <w:tabs>
          <w:tab w:val="left" w:pos="883"/>
        </w:tabs>
        <w:spacing w:before="37"/>
        <w:ind w:left="882" w:hanging="333"/>
        <w:rPr>
          <w:sz w:val="20"/>
        </w:rPr>
      </w:pPr>
      <w:r>
        <w:rPr>
          <w:sz w:val="20"/>
        </w:rPr>
        <w:t>Решење о одобравању пројекта – пре закључења</w:t>
      </w:r>
      <w:r>
        <w:rPr>
          <w:spacing w:val="-1"/>
          <w:sz w:val="20"/>
        </w:rPr>
        <w:t xml:space="preserve"> </w:t>
      </w:r>
      <w:r>
        <w:rPr>
          <w:sz w:val="20"/>
        </w:rPr>
        <w:t>уговора</w:t>
      </w:r>
    </w:p>
    <w:p w:rsidR="00BD7A51" w:rsidRDefault="00BD7A51" w:rsidP="00BD7A51">
      <w:pPr>
        <w:pStyle w:val="ListParagraph"/>
        <w:numPr>
          <w:ilvl w:val="0"/>
          <w:numId w:val="1"/>
        </w:numPr>
        <w:tabs>
          <w:tab w:val="left" w:pos="883"/>
        </w:tabs>
        <w:spacing w:before="37"/>
        <w:ind w:left="882" w:hanging="333"/>
        <w:rPr>
          <w:sz w:val="20"/>
        </w:rPr>
      </w:pPr>
      <w:r>
        <w:rPr>
          <w:sz w:val="20"/>
        </w:rPr>
        <w:t>Решење о исплати ИПАРД подстицаја – након добијања</w:t>
      </w:r>
      <w:r>
        <w:rPr>
          <w:spacing w:val="-3"/>
          <w:sz w:val="20"/>
        </w:rPr>
        <w:t xml:space="preserve"> </w:t>
      </w:r>
      <w:r>
        <w:rPr>
          <w:sz w:val="20"/>
        </w:rPr>
        <w:t>истог</w:t>
      </w:r>
    </w:p>
    <w:p w:rsidR="00BD7A51" w:rsidRDefault="00BD7A51" w:rsidP="00BD7A51">
      <w:pPr>
        <w:pStyle w:val="BodyText"/>
        <w:rPr>
          <w:rFonts w:ascii="Calibri"/>
          <w:sz w:val="20"/>
        </w:rPr>
      </w:pPr>
    </w:p>
    <w:p w:rsidR="00BD7A51" w:rsidRDefault="00BD7A51" w:rsidP="00BD7A51">
      <w:pPr>
        <w:pStyle w:val="BodyText"/>
        <w:rPr>
          <w:rFonts w:ascii="Calibri"/>
          <w:sz w:val="20"/>
        </w:rPr>
      </w:pPr>
    </w:p>
    <w:p w:rsidR="00BD7A51" w:rsidRDefault="00BD7A51" w:rsidP="00BD7A51">
      <w:pPr>
        <w:pStyle w:val="BodyText"/>
        <w:rPr>
          <w:rFonts w:ascii="Calibri"/>
          <w:sz w:val="28"/>
        </w:rPr>
      </w:pPr>
    </w:p>
    <w:p w:rsidR="00BD7A51" w:rsidRDefault="00BD7A51" w:rsidP="00BD7A51">
      <w:pPr>
        <w:spacing w:before="1"/>
        <w:ind w:left="537" w:right="85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Фонд и Банка могу тражити и додатну документацију ако процене да је то неопходно у процесу одлучивања.</w:t>
      </w:r>
    </w:p>
    <w:p w:rsidR="00BD7A51" w:rsidRDefault="00BD7A51" w:rsidP="00BD7A51">
      <w:pPr>
        <w:pStyle w:val="BodyText"/>
        <w:rPr>
          <w:rFonts w:ascii="Calibri"/>
          <w:sz w:val="20"/>
        </w:rPr>
      </w:pPr>
    </w:p>
    <w:p w:rsidR="00BD7A51" w:rsidRDefault="00BD7A51" w:rsidP="00BD7A51">
      <w:pPr>
        <w:pStyle w:val="BodyText"/>
        <w:spacing w:before="1"/>
        <w:rPr>
          <w:rFonts w:ascii="Calibri"/>
          <w:sz w:val="20"/>
        </w:rPr>
      </w:pPr>
    </w:p>
    <w:p w:rsidR="00BD7A51" w:rsidRDefault="00BD7A51" w:rsidP="00BD7A51">
      <w:pPr>
        <w:pStyle w:val="Heading1"/>
        <w:ind w:left="2666" w:right="2550"/>
        <w:jc w:val="left"/>
      </w:pPr>
      <w:r>
        <w:t>ДОКУМЕНТАЦИЈА     НЕОПХОДНА ЗА ЗАСНИВАЊЕ ХИПОТЕКЕ</w:t>
      </w:r>
    </w:p>
    <w:p w:rsidR="00BD7A51" w:rsidRDefault="00BD7A51" w:rsidP="00BD7A51">
      <w:pPr>
        <w:spacing w:before="301"/>
        <w:ind w:left="549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Апликант је неопходно да прибави:</w:t>
      </w:r>
    </w:p>
    <w:p w:rsidR="00BD7A51" w:rsidRDefault="00BD7A51" w:rsidP="00BD7A51">
      <w:pPr>
        <w:pStyle w:val="BodyText"/>
        <w:spacing w:before="3"/>
        <w:rPr>
          <w:rFonts w:ascii="Calibri"/>
          <w:sz w:val="20"/>
        </w:rPr>
      </w:pPr>
    </w:p>
    <w:p w:rsidR="00BD7A51" w:rsidRDefault="00BD7A51" w:rsidP="00BD7A51">
      <w:pPr>
        <w:pStyle w:val="ListParagraph"/>
        <w:numPr>
          <w:ilvl w:val="0"/>
          <w:numId w:val="2"/>
        </w:numPr>
        <w:tabs>
          <w:tab w:val="left" w:pos="797"/>
        </w:tabs>
        <w:spacing w:before="1" w:line="235" w:lineRule="auto"/>
        <w:ind w:right="824"/>
        <w:jc w:val="both"/>
        <w:rPr>
          <w:sz w:val="20"/>
        </w:rPr>
      </w:pPr>
      <w:r>
        <w:rPr>
          <w:b/>
          <w:sz w:val="20"/>
        </w:rPr>
        <w:t xml:space="preserve">Извод из земљишних књига </w:t>
      </w:r>
      <w:r>
        <w:rPr>
          <w:sz w:val="20"/>
        </w:rPr>
        <w:t xml:space="preserve">за непокретности које </w:t>
      </w:r>
      <w:r>
        <w:rPr>
          <w:spacing w:val="-3"/>
          <w:sz w:val="20"/>
        </w:rPr>
        <w:t xml:space="preserve">се </w:t>
      </w:r>
      <w:r>
        <w:rPr>
          <w:sz w:val="20"/>
        </w:rPr>
        <w:t xml:space="preserve">налазе на подручју на којем су на снази земљишне књиге или </w:t>
      </w:r>
      <w:r>
        <w:rPr>
          <w:b/>
          <w:sz w:val="20"/>
        </w:rPr>
        <w:t xml:space="preserve">препис листа непокретности </w:t>
      </w:r>
      <w:r>
        <w:rPr>
          <w:sz w:val="20"/>
        </w:rPr>
        <w:t xml:space="preserve">надлежне службе за катастар непокретности </w:t>
      </w:r>
      <w:r>
        <w:rPr>
          <w:spacing w:val="-6"/>
          <w:sz w:val="20"/>
        </w:rPr>
        <w:t xml:space="preserve">за </w:t>
      </w:r>
      <w:r>
        <w:rPr>
          <w:sz w:val="20"/>
        </w:rPr>
        <w:t>подручје на којем је устројен катастар непокретности у форми потпуног уписа сходно важећем пропису;</w:t>
      </w:r>
    </w:p>
    <w:p w:rsidR="00BD7A51" w:rsidRDefault="00BD7A51" w:rsidP="00BD7A51">
      <w:pPr>
        <w:pStyle w:val="ListParagraph"/>
        <w:numPr>
          <w:ilvl w:val="0"/>
          <w:numId w:val="2"/>
        </w:numPr>
        <w:tabs>
          <w:tab w:val="left" w:pos="797"/>
        </w:tabs>
        <w:spacing w:before="152"/>
        <w:ind w:right="824"/>
        <w:jc w:val="both"/>
        <w:rPr>
          <w:sz w:val="20"/>
        </w:rPr>
      </w:pPr>
      <w:r>
        <w:rPr>
          <w:b/>
          <w:sz w:val="20"/>
        </w:rPr>
        <w:t>фотокопије (обе стране)  /  чиповани  извод  личних  карата  свих  власника  физичких  лица</w:t>
      </w:r>
      <w:r>
        <w:rPr>
          <w:sz w:val="20"/>
        </w:rPr>
        <w:t>,  односно сувласника непокретности</w:t>
      </w:r>
      <w:r>
        <w:rPr>
          <w:spacing w:val="-21"/>
          <w:sz w:val="20"/>
        </w:rPr>
        <w:t xml:space="preserve"> </w:t>
      </w:r>
      <w:r>
        <w:rPr>
          <w:sz w:val="20"/>
        </w:rPr>
        <w:t>или</w:t>
      </w:r>
    </w:p>
    <w:p w:rsidR="00BD7A51" w:rsidRDefault="00BD7A51" w:rsidP="00BD7A51">
      <w:pPr>
        <w:pStyle w:val="ListParagraph"/>
        <w:numPr>
          <w:ilvl w:val="0"/>
          <w:numId w:val="2"/>
        </w:numPr>
        <w:tabs>
          <w:tab w:val="left" w:pos="797"/>
        </w:tabs>
        <w:spacing w:before="156" w:line="235" w:lineRule="auto"/>
        <w:ind w:right="824"/>
        <w:jc w:val="both"/>
        <w:rPr>
          <w:sz w:val="20"/>
        </w:rPr>
      </w:pPr>
      <w:r>
        <w:rPr>
          <w:b/>
          <w:sz w:val="20"/>
        </w:rPr>
        <w:t xml:space="preserve">Одлуку органа управљања о стављању хипотеке на некретнину </w:t>
      </w:r>
      <w:r>
        <w:rPr>
          <w:sz w:val="20"/>
        </w:rPr>
        <w:t xml:space="preserve">(ако је власник правно лице), а уколико је залогодавац друго правно лице </w:t>
      </w:r>
      <w:r>
        <w:rPr>
          <w:spacing w:val="-3"/>
          <w:sz w:val="20"/>
        </w:rPr>
        <w:t xml:space="preserve">Решење </w:t>
      </w:r>
      <w:r>
        <w:rPr>
          <w:sz w:val="20"/>
        </w:rPr>
        <w:t xml:space="preserve">о регистрацији привредног субјекта Агенције </w:t>
      </w:r>
      <w:r>
        <w:rPr>
          <w:spacing w:val="-6"/>
          <w:sz w:val="20"/>
        </w:rPr>
        <w:t xml:space="preserve">за </w:t>
      </w:r>
      <w:r>
        <w:rPr>
          <w:sz w:val="20"/>
        </w:rPr>
        <w:t>привредне регистре, статут односно акт о оснивању и ОП</w:t>
      </w:r>
      <w:r>
        <w:rPr>
          <w:spacing w:val="-14"/>
          <w:sz w:val="20"/>
        </w:rPr>
        <w:t xml:space="preserve"> </w:t>
      </w:r>
      <w:r>
        <w:rPr>
          <w:sz w:val="20"/>
        </w:rPr>
        <w:t>образац;</w:t>
      </w:r>
    </w:p>
    <w:p w:rsidR="00BD7A51" w:rsidRDefault="00BD7A51" w:rsidP="00BD7A51">
      <w:pPr>
        <w:pStyle w:val="ListParagraph"/>
        <w:numPr>
          <w:ilvl w:val="0"/>
          <w:numId w:val="2"/>
        </w:numPr>
        <w:tabs>
          <w:tab w:val="left" w:pos="797"/>
        </w:tabs>
        <w:spacing w:before="157"/>
        <w:ind w:right="825"/>
        <w:jc w:val="both"/>
        <w:rPr>
          <w:b/>
          <w:sz w:val="20"/>
        </w:rPr>
      </w:pPr>
      <w:r>
        <w:rPr>
          <w:b/>
          <w:sz w:val="20"/>
        </w:rPr>
        <w:t>фотокопија (обе стране) или чиповани извод личне карте супружника власника, односно супружника сувласника непокретности(ако је власник непокретности</w:t>
      </w:r>
      <w:r>
        <w:rPr>
          <w:b/>
          <w:spacing w:val="-23"/>
          <w:sz w:val="20"/>
        </w:rPr>
        <w:t xml:space="preserve"> </w:t>
      </w:r>
      <w:r>
        <w:rPr>
          <w:b/>
          <w:sz w:val="20"/>
        </w:rPr>
        <w:t>физичколице);</w:t>
      </w:r>
    </w:p>
    <w:p w:rsidR="00BD7A51" w:rsidRDefault="00BD7A51" w:rsidP="00BD7A51">
      <w:pPr>
        <w:pStyle w:val="ListParagraph"/>
        <w:numPr>
          <w:ilvl w:val="0"/>
          <w:numId w:val="2"/>
        </w:numPr>
        <w:tabs>
          <w:tab w:val="left" w:pos="797"/>
        </w:tabs>
        <w:spacing w:before="155"/>
        <w:ind w:right="824"/>
        <w:jc w:val="both"/>
        <w:rPr>
          <w:sz w:val="20"/>
        </w:rPr>
      </w:pPr>
      <w:r>
        <w:rPr>
          <w:b/>
          <w:sz w:val="20"/>
        </w:rPr>
        <w:t xml:space="preserve">процена тржишне вредности некретнине </w:t>
      </w:r>
      <w:r>
        <w:rPr>
          <w:sz w:val="20"/>
        </w:rPr>
        <w:t xml:space="preserve">извршена од стране  овлашћеног  судског  вештака  </w:t>
      </w:r>
      <w:r>
        <w:rPr>
          <w:spacing w:val="-6"/>
          <w:sz w:val="20"/>
        </w:rPr>
        <w:t xml:space="preserve">са </w:t>
      </w:r>
      <w:r>
        <w:rPr>
          <w:sz w:val="20"/>
        </w:rPr>
        <w:t xml:space="preserve">списка банке, уписаног у Регистар сталних судских вештака за област пољопривреде, уколико је предмет хипотеке пољопривредно земљиште или за област грађевинарства, уколико је предмет хипотеке стамбено/пословни објекат, на основу решења Mинистарства правде или  </w:t>
      </w:r>
      <w:r>
        <w:rPr>
          <w:b/>
          <w:sz w:val="20"/>
        </w:rPr>
        <w:t xml:space="preserve">процена  тржишне вредности некретнине </w:t>
      </w:r>
      <w:r>
        <w:rPr>
          <w:sz w:val="20"/>
        </w:rPr>
        <w:t>извршена од стране Пореске</w:t>
      </w:r>
      <w:r>
        <w:rPr>
          <w:spacing w:val="-11"/>
          <w:sz w:val="20"/>
        </w:rPr>
        <w:t xml:space="preserve"> </w:t>
      </w:r>
      <w:r>
        <w:rPr>
          <w:sz w:val="20"/>
        </w:rPr>
        <w:t>управе</w:t>
      </w:r>
    </w:p>
    <w:p w:rsidR="00E66396" w:rsidRDefault="00E66396"/>
    <w:sectPr w:rsidR="00E6639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02ED1"/>
    <w:multiLevelType w:val="hybridMultilevel"/>
    <w:tmpl w:val="9BC8DDF0"/>
    <w:lvl w:ilvl="0" w:tplc="CFA2FCA2">
      <w:numFmt w:val="bullet"/>
      <w:lvlText w:val="-"/>
      <w:lvlJc w:val="left"/>
      <w:pPr>
        <w:ind w:left="796" w:hanging="360"/>
      </w:pPr>
      <w:rPr>
        <w:rFonts w:ascii="Calibri" w:eastAsia="Calibri" w:hAnsi="Calibri" w:cs="Calibri" w:hint="default"/>
        <w:color w:val="221F1F"/>
        <w:w w:val="99"/>
        <w:sz w:val="20"/>
        <w:szCs w:val="20"/>
      </w:rPr>
    </w:lvl>
    <w:lvl w:ilvl="1" w:tplc="87F8AD48">
      <w:numFmt w:val="bullet"/>
      <w:lvlText w:val="•"/>
      <w:lvlJc w:val="left"/>
      <w:pPr>
        <w:ind w:left="1768" w:hanging="360"/>
      </w:pPr>
    </w:lvl>
    <w:lvl w:ilvl="2" w:tplc="3AA2C6CA">
      <w:numFmt w:val="bullet"/>
      <w:lvlText w:val="•"/>
      <w:lvlJc w:val="left"/>
      <w:pPr>
        <w:ind w:left="2736" w:hanging="360"/>
      </w:pPr>
    </w:lvl>
    <w:lvl w:ilvl="3" w:tplc="EA100040">
      <w:numFmt w:val="bullet"/>
      <w:lvlText w:val="•"/>
      <w:lvlJc w:val="left"/>
      <w:pPr>
        <w:ind w:left="3704" w:hanging="360"/>
      </w:pPr>
    </w:lvl>
    <w:lvl w:ilvl="4" w:tplc="0E289B5A">
      <w:numFmt w:val="bullet"/>
      <w:lvlText w:val="•"/>
      <w:lvlJc w:val="left"/>
      <w:pPr>
        <w:ind w:left="4672" w:hanging="360"/>
      </w:pPr>
    </w:lvl>
    <w:lvl w:ilvl="5" w:tplc="5B3C8026">
      <w:numFmt w:val="bullet"/>
      <w:lvlText w:val="•"/>
      <w:lvlJc w:val="left"/>
      <w:pPr>
        <w:ind w:left="5640" w:hanging="360"/>
      </w:pPr>
    </w:lvl>
    <w:lvl w:ilvl="6" w:tplc="AF54D8A8">
      <w:numFmt w:val="bullet"/>
      <w:lvlText w:val="•"/>
      <w:lvlJc w:val="left"/>
      <w:pPr>
        <w:ind w:left="6608" w:hanging="360"/>
      </w:pPr>
    </w:lvl>
    <w:lvl w:ilvl="7" w:tplc="41FE0FC2">
      <w:numFmt w:val="bullet"/>
      <w:lvlText w:val="•"/>
      <w:lvlJc w:val="left"/>
      <w:pPr>
        <w:ind w:left="7576" w:hanging="360"/>
      </w:pPr>
    </w:lvl>
    <w:lvl w:ilvl="8" w:tplc="DB0E4006">
      <w:numFmt w:val="bullet"/>
      <w:lvlText w:val="•"/>
      <w:lvlJc w:val="left"/>
      <w:pPr>
        <w:ind w:left="8544" w:hanging="360"/>
      </w:pPr>
    </w:lvl>
  </w:abstractNum>
  <w:abstractNum w:abstractNumId="1">
    <w:nsid w:val="16A01AD2"/>
    <w:multiLevelType w:val="hybridMultilevel"/>
    <w:tmpl w:val="5A1AEE66"/>
    <w:lvl w:ilvl="0" w:tplc="875408AA"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5946994">
      <w:numFmt w:val="bullet"/>
      <w:lvlText w:val="-"/>
      <w:lvlJc w:val="left"/>
      <w:pPr>
        <w:ind w:left="868" w:hanging="360"/>
      </w:pPr>
      <w:rPr>
        <w:rFonts w:hint="default"/>
        <w:w w:val="99"/>
      </w:rPr>
    </w:lvl>
    <w:lvl w:ilvl="2" w:tplc="C2DADC24">
      <w:numFmt w:val="bullet"/>
      <w:lvlText w:val="•"/>
      <w:lvlJc w:val="left"/>
      <w:pPr>
        <w:ind w:left="1580" w:hanging="360"/>
      </w:pPr>
      <w:rPr>
        <w:rFonts w:hint="default"/>
      </w:rPr>
    </w:lvl>
    <w:lvl w:ilvl="3" w:tplc="FA6A4346">
      <w:numFmt w:val="bullet"/>
      <w:lvlText w:val="•"/>
      <w:lvlJc w:val="left"/>
      <w:pPr>
        <w:ind w:left="2690" w:hanging="360"/>
      </w:pPr>
      <w:rPr>
        <w:rFonts w:hint="default"/>
      </w:rPr>
    </w:lvl>
    <w:lvl w:ilvl="4" w:tplc="5C08F834">
      <w:numFmt w:val="bullet"/>
      <w:lvlText w:val="•"/>
      <w:lvlJc w:val="left"/>
      <w:pPr>
        <w:ind w:left="3800" w:hanging="360"/>
      </w:pPr>
      <w:rPr>
        <w:rFonts w:hint="default"/>
      </w:rPr>
    </w:lvl>
    <w:lvl w:ilvl="5" w:tplc="9E50EFD4"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587865E0">
      <w:numFmt w:val="bullet"/>
      <w:lvlText w:val="•"/>
      <w:lvlJc w:val="left"/>
      <w:pPr>
        <w:ind w:left="6020" w:hanging="360"/>
      </w:pPr>
      <w:rPr>
        <w:rFonts w:hint="default"/>
      </w:rPr>
    </w:lvl>
    <w:lvl w:ilvl="7" w:tplc="C3E23DA4">
      <w:numFmt w:val="bullet"/>
      <w:lvlText w:val="•"/>
      <w:lvlJc w:val="left"/>
      <w:pPr>
        <w:ind w:left="7130" w:hanging="360"/>
      </w:pPr>
      <w:rPr>
        <w:rFonts w:hint="default"/>
      </w:rPr>
    </w:lvl>
    <w:lvl w:ilvl="8" w:tplc="1EEA39C8">
      <w:numFmt w:val="bullet"/>
      <w:lvlText w:val="•"/>
      <w:lvlJc w:val="left"/>
      <w:pPr>
        <w:ind w:left="8240" w:hanging="360"/>
      </w:pPr>
      <w:rPr>
        <w:rFonts w:hint="default"/>
      </w:rPr>
    </w:lvl>
  </w:abstractNum>
  <w:abstractNum w:abstractNumId="2">
    <w:nsid w:val="4AFA20FF"/>
    <w:multiLevelType w:val="hybridMultilevel"/>
    <w:tmpl w:val="F94092BC"/>
    <w:lvl w:ilvl="0" w:tplc="A74A3CD0">
      <w:numFmt w:val="bullet"/>
      <w:lvlText w:val="-"/>
      <w:lvlJc w:val="left"/>
      <w:pPr>
        <w:ind w:left="909" w:hanging="360"/>
      </w:pPr>
      <w:rPr>
        <w:w w:val="99"/>
      </w:rPr>
    </w:lvl>
    <w:lvl w:ilvl="1" w:tplc="7B48F9E6">
      <w:numFmt w:val="bullet"/>
      <w:lvlText w:val="•"/>
      <w:lvlJc w:val="left"/>
      <w:pPr>
        <w:ind w:left="1858" w:hanging="360"/>
      </w:pPr>
    </w:lvl>
    <w:lvl w:ilvl="2" w:tplc="8F9CCD18">
      <w:numFmt w:val="bullet"/>
      <w:lvlText w:val="•"/>
      <w:lvlJc w:val="left"/>
      <w:pPr>
        <w:ind w:left="2816" w:hanging="360"/>
      </w:pPr>
    </w:lvl>
    <w:lvl w:ilvl="3" w:tplc="B0C4C68A">
      <w:numFmt w:val="bullet"/>
      <w:lvlText w:val="•"/>
      <w:lvlJc w:val="left"/>
      <w:pPr>
        <w:ind w:left="3774" w:hanging="360"/>
      </w:pPr>
    </w:lvl>
    <w:lvl w:ilvl="4" w:tplc="1D0EE14C">
      <w:numFmt w:val="bullet"/>
      <w:lvlText w:val="•"/>
      <w:lvlJc w:val="left"/>
      <w:pPr>
        <w:ind w:left="4732" w:hanging="360"/>
      </w:pPr>
    </w:lvl>
    <w:lvl w:ilvl="5" w:tplc="C414E754">
      <w:numFmt w:val="bullet"/>
      <w:lvlText w:val="•"/>
      <w:lvlJc w:val="left"/>
      <w:pPr>
        <w:ind w:left="5690" w:hanging="360"/>
      </w:pPr>
    </w:lvl>
    <w:lvl w:ilvl="6" w:tplc="1366A57E">
      <w:numFmt w:val="bullet"/>
      <w:lvlText w:val="•"/>
      <w:lvlJc w:val="left"/>
      <w:pPr>
        <w:ind w:left="6648" w:hanging="360"/>
      </w:pPr>
    </w:lvl>
    <w:lvl w:ilvl="7" w:tplc="6E309272">
      <w:numFmt w:val="bullet"/>
      <w:lvlText w:val="•"/>
      <w:lvlJc w:val="left"/>
      <w:pPr>
        <w:ind w:left="7606" w:hanging="360"/>
      </w:pPr>
    </w:lvl>
    <w:lvl w:ilvl="8" w:tplc="BC56E0D0">
      <w:numFmt w:val="bullet"/>
      <w:lvlText w:val="•"/>
      <w:lvlJc w:val="left"/>
      <w:pPr>
        <w:ind w:left="8564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51"/>
    <w:rsid w:val="00605B94"/>
    <w:rsid w:val="00737489"/>
    <w:rsid w:val="00A97C7A"/>
    <w:rsid w:val="00BD7A51"/>
    <w:rsid w:val="00E6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D7A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BD7A51"/>
    <w:pPr>
      <w:ind w:left="126" w:right="408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BD7A51"/>
    <w:pPr>
      <w:ind w:left="125" w:right="408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semiHidden/>
    <w:unhideWhenUsed/>
    <w:qFormat/>
    <w:rsid w:val="00BD7A51"/>
    <w:pPr>
      <w:ind w:left="549"/>
      <w:outlineLvl w:val="2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D7A51"/>
    <w:rPr>
      <w:rFonts w:ascii="Calibri" w:eastAsia="Calibri" w:hAnsi="Calibri" w:cs="Calibr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BD7A51"/>
    <w:rPr>
      <w:rFonts w:ascii="Calibri" w:eastAsia="Calibri" w:hAnsi="Calibri" w:cs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BD7A51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D7A51"/>
  </w:style>
  <w:style w:type="character" w:customStyle="1" w:styleId="BodyTextChar">
    <w:name w:val="Body Text Char"/>
    <w:basedOn w:val="DefaultParagraphFont"/>
    <w:link w:val="BodyText"/>
    <w:uiPriority w:val="1"/>
    <w:semiHidden/>
    <w:rsid w:val="00BD7A51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BD7A51"/>
    <w:pPr>
      <w:ind w:left="909" w:hanging="360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05B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D7A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BD7A51"/>
    <w:pPr>
      <w:ind w:left="126" w:right="408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BD7A51"/>
    <w:pPr>
      <w:ind w:left="125" w:right="408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semiHidden/>
    <w:unhideWhenUsed/>
    <w:qFormat/>
    <w:rsid w:val="00BD7A51"/>
    <w:pPr>
      <w:ind w:left="549"/>
      <w:outlineLvl w:val="2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D7A51"/>
    <w:rPr>
      <w:rFonts w:ascii="Calibri" w:eastAsia="Calibri" w:hAnsi="Calibri" w:cs="Calibr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BD7A51"/>
    <w:rPr>
      <w:rFonts w:ascii="Calibri" w:eastAsia="Calibri" w:hAnsi="Calibri" w:cs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BD7A51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D7A51"/>
  </w:style>
  <w:style w:type="character" w:customStyle="1" w:styleId="BodyTextChar">
    <w:name w:val="Body Text Char"/>
    <w:basedOn w:val="DefaultParagraphFont"/>
    <w:link w:val="BodyText"/>
    <w:uiPriority w:val="1"/>
    <w:semiHidden/>
    <w:rsid w:val="00BD7A51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BD7A51"/>
    <w:pPr>
      <w:ind w:left="909" w:hanging="360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05B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1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fond.r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garfond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fond.rs" TargetMode="External"/><Relationship Id="rId11" Type="http://schemas.openxmlformats.org/officeDocument/2006/relationships/hyperlink" Target="http://www.garfond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arfond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fond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ljupka</dc:creator>
  <cp:lastModifiedBy>ljupka</cp:lastModifiedBy>
  <cp:revision>3</cp:revision>
  <dcterms:created xsi:type="dcterms:W3CDTF">2022-09-29T07:04:00Z</dcterms:created>
  <dcterms:modified xsi:type="dcterms:W3CDTF">2022-09-29T07:22:00Z</dcterms:modified>
</cp:coreProperties>
</file>